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B568" w14:textId="77777777" w:rsidR="003A5846" w:rsidRDefault="003A5846" w:rsidP="00E67DA6">
      <w:pPr>
        <w:spacing w:after="0" w:line="240" w:lineRule="auto"/>
        <w:jc w:val="center"/>
        <w:rPr>
          <w:rFonts w:ascii="Bookman Old Style" w:hAnsi="Bookman Old Style"/>
          <w:sz w:val="24"/>
          <w:szCs w:val="24"/>
        </w:rPr>
      </w:pP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1200"/>
        <w:gridCol w:w="7305"/>
      </w:tblGrid>
      <w:tr w:rsidR="00CE3243" w14:paraId="1C3B160D" w14:textId="77777777" w:rsidTr="00B43CBF">
        <w:trPr>
          <w:jc w:val="center"/>
        </w:trPr>
        <w:tc>
          <w:tcPr>
            <w:tcW w:w="8505" w:type="dxa"/>
            <w:gridSpan w:val="2"/>
            <w:tcBorders>
              <w:bottom w:val="single" w:sz="4" w:space="0" w:color="auto"/>
            </w:tcBorders>
          </w:tcPr>
          <w:p w14:paraId="46043F4E" w14:textId="2C738F3F" w:rsidR="00CE3243" w:rsidRPr="00EF693F" w:rsidRDefault="00173ED1" w:rsidP="00E67DA6">
            <w:pPr>
              <w:jc w:val="center"/>
              <w:rPr>
                <w:rFonts w:ascii="Bookman Old Style" w:hAnsi="Bookman Old Style"/>
                <w:b/>
                <w:bCs/>
              </w:rPr>
            </w:pPr>
            <w:r>
              <w:rPr>
                <w:rFonts w:ascii="Bookman Old Style" w:hAnsi="Bookman Old Style"/>
                <w:b/>
                <w:bCs/>
                <w:sz w:val="24"/>
                <w:szCs w:val="24"/>
                <w:lang w:val="en-US"/>
              </w:rPr>
              <w:t>Instructions for Author Proceeding of 5</w:t>
            </w:r>
            <w:r w:rsidRPr="00173ED1">
              <w:rPr>
                <w:rFonts w:ascii="Bookman Old Style" w:hAnsi="Bookman Old Style"/>
                <w:b/>
                <w:bCs/>
                <w:sz w:val="24"/>
                <w:szCs w:val="24"/>
                <w:vertAlign w:val="superscript"/>
                <w:lang w:val="en-US"/>
              </w:rPr>
              <w:t>th</w:t>
            </w:r>
            <w:r>
              <w:rPr>
                <w:rFonts w:ascii="Bookman Old Style" w:hAnsi="Bookman Old Style"/>
                <w:b/>
                <w:bCs/>
                <w:sz w:val="24"/>
                <w:szCs w:val="24"/>
                <w:lang w:val="en-US"/>
              </w:rPr>
              <w:t xml:space="preserve"> Pontianak International Health Conference Since 2025 </w:t>
            </w:r>
            <w:r w:rsidR="00656885">
              <w:rPr>
                <w:rFonts w:ascii="Bookman Old Style" w:hAnsi="Bookman Old Style"/>
                <w:b/>
                <w:bCs/>
                <w:sz w:val="24"/>
                <w:szCs w:val="24"/>
                <w:lang w:val="en-US"/>
              </w:rPr>
              <w:t>(</w:t>
            </w:r>
            <w:r w:rsidR="00B43CBF" w:rsidRPr="00EF693F">
              <w:rPr>
                <w:rFonts w:ascii="Bookman Old Style" w:hAnsi="Bookman Old Style"/>
                <w:b/>
                <w:bCs/>
                <w:sz w:val="24"/>
                <w:szCs w:val="24"/>
              </w:rPr>
              <w:t>Title</w:t>
            </w:r>
            <w:r w:rsidR="00656885">
              <w:rPr>
                <w:rFonts w:ascii="Bookman Old Style" w:hAnsi="Bookman Old Style"/>
                <w:b/>
                <w:bCs/>
                <w:sz w:val="24"/>
                <w:szCs w:val="24"/>
                <w:lang w:val="en-US"/>
              </w:rPr>
              <w:t xml:space="preserve"> </w:t>
            </w:r>
            <w:r w:rsidR="00B43CBF" w:rsidRPr="00EF693F">
              <w:rPr>
                <w:rFonts w:ascii="Bookman Old Style" w:hAnsi="Bookman Old Style"/>
                <w:b/>
                <w:bCs/>
                <w:sz w:val="24"/>
                <w:szCs w:val="24"/>
              </w:rPr>
              <w:t>use style</w:t>
            </w:r>
            <w:r w:rsidR="00656885">
              <w:rPr>
                <w:rFonts w:ascii="Bookman Old Style" w:hAnsi="Bookman Old Style"/>
                <w:b/>
                <w:bCs/>
                <w:sz w:val="24"/>
                <w:szCs w:val="24"/>
                <w:lang w:val="en-US"/>
              </w:rPr>
              <w:t xml:space="preserve"> Bookman Old Style 12pt Bold, Consists of 5-25 words</w:t>
            </w:r>
            <w:r w:rsidR="00B43CBF" w:rsidRPr="00EF693F">
              <w:rPr>
                <w:rFonts w:ascii="Bookman Old Style" w:hAnsi="Bookman Old Style"/>
                <w:b/>
                <w:bCs/>
                <w:sz w:val="24"/>
                <w:szCs w:val="24"/>
              </w:rPr>
              <w:t>)</w:t>
            </w:r>
          </w:p>
          <w:p w14:paraId="2BFD7C16" w14:textId="77777777" w:rsidR="00CE3243" w:rsidRDefault="00CE3243" w:rsidP="00E67DA6">
            <w:pPr>
              <w:jc w:val="center"/>
              <w:rPr>
                <w:rFonts w:ascii="Bookman Old Style" w:hAnsi="Bookman Old Style"/>
              </w:rPr>
            </w:pPr>
          </w:p>
          <w:p w14:paraId="08773CF3" w14:textId="3B24A7DC" w:rsidR="00B43CBF" w:rsidRDefault="00B43CBF" w:rsidP="00B43CBF">
            <w:pPr>
              <w:jc w:val="center"/>
              <w:rPr>
                <w:rFonts w:ascii="Bookman Old Style" w:hAnsi="Bookman Old Style"/>
              </w:rPr>
            </w:pPr>
            <w:r>
              <w:rPr>
                <w:rFonts w:ascii="Bookman Old Style" w:hAnsi="Bookman Old Style"/>
              </w:rPr>
              <w:t>Author’s Name</w:t>
            </w:r>
            <w:r w:rsidRPr="00B43CBF">
              <w:rPr>
                <w:rFonts w:ascii="Bookman Old Style" w:hAnsi="Bookman Old Style"/>
                <w:vertAlign w:val="superscript"/>
              </w:rPr>
              <w:t>1,*</w:t>
            </w:r>
            <w:r>
              <w:rPr>
                <w:rFonts w:ascii="Bookman Old Style" w:hAnsi="Bookman Old Style"/>
              </w:rPr>
              <w:t>; Author’s Name</w:t>
            </w:r>
            <w:r w:rsidRPr="00B43CBF">
              <w:rPr>
                <w:rFonts w:ascii="Bookman Old Style" w:hAnsi="Bookman Old Style"/>
                <w:vertAlign w:val="superscript"/>
              </w:rPr>
              <w:t>2</w:t>
            </w:r>
            <w:r>
              <w:rPr>
                <w:rFonts w:ascii="Bookman Old Style" w:hAnsi="Bookman Old Style"/>
              </w:rPr>
              <w:t xml:space="preserve"> and Author’s Name</w:t>
            </w:r>
            <w:r w:rsidRPr="00B43CBF">
              <w:rPr>
                <w:rFonts w:ascii="Bookman Old Style" w:hAnsi="Bookman Old Style"/>
                <w:vertAlign w:val="superscript"/>
              </w:rPr>
              <w:t>2</w:t>
            </w:r>
          </w:p>
          <w:p w14:paraId="07B8CE74" w14:textId="0B5CAFA7" w:rsidR="00CE3243" w:rsidRDefault="00B43CBF" w:rsidP="00E67DA6">
            <w:pPr>
              <w:jc w:val="center"/>
              <w:rPr>
                <w:rFonts w:ascii="Bookman Old Style" w:hAnsi="Bookman Old Style"/>
              </w:rPr>
            </w:pPr>
            <w:r w:rsidRPr="00B43CBF">
              <w:rPr>
                <w:rFonts w:ascii="Bookman Old Style" w:hAnsi="Bookman Old Style"/>
                <w:vertAlign w:val="superscript"/>
              </w:rPr>
              <w:t>1</w:t>
            </w:r>
            <w:r>
              <w:rPr>
                <w:rFonts w:ascii="Bookman Old Style" w:hAnsi="Bookman Old Style"/>
              </w:rPr>
              <w:t>Affiliations 1</w:t>
            </w:r>
          </w:p>
          <w:p w14:paraId="2343799D" w14:textId="796CEC5B" w:rsidR="00B43CBF" w:rsidRDefault="00B43CBF" w:rsidP="00E67DA6">
            <w:pPr>
              <w:jc w:val="center"/>
              <w:rPr>
                <w:rFonts w:ascii="Bookman Old Style" w:hAnsi="Bookman Old Style"/>
              </w:rPr>
            </w:pPr>
            <w:r w:rsidRPr="00B43CBF">
              <w:rPr>
                <w:rFonts w:ascii="Bookman Old Style" w:hAnsi="Bookman Old Style"/>
                <w:vertAlign w:val="superscript"/>
              </w:rPr>
              <w:t>2</w:t>
            </w:r>
            <w:r>
              <w:rPr>
                <w:rFonts w:ascii="Bookman Old Style" w:hAnsi="Bookman Old Style"/>
              </w:rPr>
              <w:t>Affiliations 2</w:t>
            </w:r>
          </w:p>
          <w:p w14:paraId="57D4DDD4" w14:textId="4371BD2D" w:rsidR="00CE3243" w:rsidRDefault="00B43CBF" w:rsidP="00E67DA6">
            <w:pPr>
              <w:jc w:val="center"/>
              <w:rPr>
                <w:rFonts w:ascii="Bookman Old Style" w:hAnsi="Bookman Old Style"/>
              </w:rPr>
            </w:pPr>
            <w:r>
              <w:rPr>
                <w:rFonts w:ascii="Bookman Old Style" w:hAnsi="Bookman Old Style"/>
              </w:rPr>
              <w:t>*Correspondence: email@</w:t>
            </w:r>
            <w:r w:rsidR="00C246CC">
              <w:rPr>
                <w:rFonts w:ascii="Bookman Old Style" w:hAnsi="Bookman Old Style"/>
                <w:lang w:val="en-US"/>
              </w:rPr>
              <w:t>g</w:t>
            </w:r>
            <w:r>
              <w:rPr>
                <w:rFonts w:ascii="Bookman Old Style" w:hAnsi="Bookman Old Style"/>
              </w:rPr>
              <w:t>mail.com</w:t>
            </w:r>
          </w:p>
          <w:p w14:paraId="1C4EF5DE" w14:textId="77777777" w:rsidR="00CE3243" w:rsidRDefault="00CE3243" w:rsidP="00E67DA6">
            <w:pPr>
              <w:jc w:val="center"/>
              <w:rPr>
                <w:rFonts w:ascii="Bookman Old Style" w:hAnsi="Bookman Old Style"/>
              </w:rPr>
            </w:pPr>
          </w:p>
        </w:tc>
      </w:tr>
      <w:tr w:rsidR="00CE3243" w:rsidRPr="00E85AB8" w14:paraId="4F1A70CB" w14:textId="77777777" w:rsidTr="00B43CBF">
        <w:trPr>
          <w:jc w:val="center"/>
        </w:trPr>
        <w:tc>
          <w:tcPr>
            <w:tcW w:w="8505" w:type="dxa"/>
            <w:gridSpan w:val="2"/>
            <w:tcBorders>
              <w:top w:val="single" w:sz="4" w:space="0" w:color="auto"/>
              <w:bottom w:val="nil"/>
            </w:tcBorders>
          </w:tcPr>
          <w:p w14:paraId="21C9A061" w14:textId="317E1521" w:rsidR="00280A0C" w:rsidRPr="009C282F" w:rsidRDefault="00CE3243" w:rsidP="00EF162A">
            <w:pPr>
              <w:spacing w:before="120" w:after="120"/>
              <w:ind w:left="-102" w:right="-113"/>
              <w:jc w:val="both"/>
              <w:rPr>
                <w:rFonts w:ascii="Bookman Old Style" w:hAnsi="Bookman Old Style" w:cs="Times New Roman"/>
                <w:sz w:val="20"/>
                <w:szCs w:val="20"/>
              </w:rPr>
            </w:pPr>
            <w:r w:rsidRPr="009C282F">
              <w:rPr>
                <w:rFonts w:ascii="Bookman Old Style" w:hAnsi="Bookman Old Style"/>
                <w:b/>
                <w:bCs/>
                <w:sz w:val="20"/>
                <w:szCs w:val="20"/>
              </w:rPr>
              <w:t>Abstract:</w:t>
            </w:r>
            <w:r w:rsidRPr="009C282F">
              <w:rPr>
                <w:rFonts w:ascii="Bookman Old Style" w:hAnsi="Bookman Old Style"/>
                <w:sz w:val="20"/>
                <w:szCs w:val="20"/>
              </w:rPr>
              <w:t xml:space="preserve"> </w:t>
            </w:r>
            <w:r w:rsidR="00B43CBF" w:rsidRPr="00B43CBF">
              <w:rPr>
                <w:rFonts w:ascii="Bookman Old Style" w:hAnsi="Bookman Old Style"/>
                <w:sz w:val="20"/>
                <w:szCs w:val="20"/>
              </w:rPr>
              <w:t xml:space="preserve">A single paragraph of about 200 words maximum. For research articles, abstracts should give a pertinent overview of the work. We strongly encourage authors to use the following style of structured abstracts, but without headings: (1) </w:t>
            </w:r>
            <w:r w:rsidR="00A07130">
              <w:rPr>
                <w:rFonts w:ascii="Bookman Old Style" w:hAnsi="Bookman Old Style"/>
                <w:sz w:val="20"/>
                <w:szCs w:val="20"/>
              </w:rPr>
              <w:t>Introduction</w:t>
            </w:r>
            <w:r w:rsidR="00B43CBF" w:rsidRPr="00B43CBF">
              <w:rPr>
                <w:rFonts w:ascii="Bookman Old Style" w:hAnsi="Bookman Old Style"/>
                <w:sz w:val="20"/>
                <w:szCs w:val="20"/>
              </w:rPr>
              <w:t xml:space="preserve">: Place the question addressed in a broad context and highlight the purpose of the study; (2) </w:t>
            </w:r>
            <w:r w:rsidR="00A07130" w:rsidRPr="00B43CBF">
              <w:rPr>
                <w:rFonts w:ascii="Bookman Old Style" w:hAnsi="Bookman Old Style"/>
                <w:sz w:val="20"/>
                <w:szCs w:val="20"/>
              </w:rPr>
              <w:t>Methods: briefly describe the main methods or treatments applied</w:t>
            </w:r>
            <w:r w:rsidR="00B43CBF" w:rsidRPr="00B43CBF">
              <w:rPr>
                <w:rFonts w:ascii="Bookman Old Style" w:hAnsi="Bookman Old Style"/>
                <w:sz w:val="20"/>
                <w:szCs w:val="20"/>
              </w:rPr>
              <w:t xml:space="preserve">; (3) </w:t>
            </w:r>
            <w:r w:rsidR="00A07130" w:rsidRPr="00B43CBF">
              <w:rPr>
                <w:rFonts w:ascii="Bookman Old Style" w:hAnsi="Bookman Old Style"/>
                <w:sz w:val="20"/>
                <w:szCs w:val="20"/>
              </w:rPr>
              <w:t>Results: summarize the article’s main findings</w:t>
            </w:r>
            <w:r w:rsidR="00B43CBF" w:rsidRPr="00B43CBF">
              <w:rPr>
                <w:rFonts w:ascii="Bookman Old Style" w:hAnsi="Bookman Old Style"/>
                <w:sz w:val="20"/>
                <w:szCs w:val="20"/>
              </w:rPr>
              <w:t>; (4) Conclusions: indicate the main conclusions or interpretations. The abstract should be an objective representation of the ar-ticle and it must not contain results that are not presented and substantiated in the main text and should not exaggerate the main conclusions.</w:t>
            </w:r>
          </w:p>
        </w:tc>
      </w:tr>
      <w:tr w:rsidR="00B43CBF" w:rsidRPr="00E85AB8" w14:paraId="0382D7F2" w14:textId="4895511B" w:rsidTr="00B43CBF">
        <w:trPr>
          <w:jc w:val="center"/>
        </w:trPr>
        <w:tc>
          <w:tcPr>
            <w:tcW w:w="1200" w:type="dxa"/>
            <w:tcBorders>
              <w:top w:val="nil"/>
              <w:right w:val="nil"/>
            </w:tcBorders>
          </w:tcPr>
          <w:p w14:paraId="424245F6" w14:textId="38758ECC" w:rsidR="00B43CBF" w:rsidRPr="009C282F" w:rsidRDefault="00B43CBF" w:rsidP="00EF162A">
            <w:pPr>
              <w:spacing w:before="120" w:after="120"/>
              <w:ind w:left="-102" w:right="-113"/>
              <w:jc w:val="both"/>
              <w:rPr>
                <w:rFonts w:ascii="Bookman Old Style" w:hAnsi="Bookman Old Style"/>
                <w:b/>
                <w:bCs/>
                <w:sz w:val="20"/>
                <w:szCs w:val="20"/>
              </w:rPr>
            </w:pPr>
            <w:r>
              <w:rPr>
                <w:rFonts w:ascii="Bookman Old Style" w:hAnsi="Bookman Old Style"/>
                <w:b/>
                <w:bCs/>
                <w:sz w:val="20"/>
                <w:szCs w:val="20"/>
              </w:rPr>
              <w:t xml:space="preserve">Keywords: </w:t>
            </w:r>
          </w:p>
        </w:tc>
        <w:tc>
          <w:tcPr>
            <w:tcW w:w="7305" w:type="dxa"/>
            <w:tcBorders>
              <w:top w:val="nil"/>
              <w:left w:val="nil"/>
            </w:tcBorders>
          </w:tcPr>
          <w:p w14:paraId="235545E9" w14:textId="5B813CBE" w:rsidR="00B43CBF" w:rsidRPr="00437F31" w:rsidRDefault="00437F31" w:rsidP="00B43CBF">
            <w:pPr>
              <w:spacing w:before="120" w:after="120"/>
              <w:ind w:right="-113"/>
              <w:jc w:val="both"/>
              <w:rPr>
                <w:rFonts w:ascii="Bookman Old Style" w:hAnsi="Bookman Old Style"/>
                <w:sz w:val="20"/>
                <w:szCs w:val="20"/>
              </w:rPr>
            </w:pPr>
            <w:r w:rsidRPr="00437F31">
              <w:rPr>
                <w:rFonts w:ascii="Bookman Old Style" w:hAnsi="Bookman Old Style"/>
                <w:sz w:val="20"/>
                <w:szCs w:val="20"/>
              </w:rPr>
              <w:t>keyword1; keyword2; keyword3 (list three to ten pertinent keywords spesific to the article yet reasonably common within the subject discipline)</w:t>
            </w:r>
          </w:p>
        </w:tc>
      </w:tr>
    </w:tbl>
    <w:p w14:paraId="4466077E" w14:textId="77777777" w:rsidR="00CE3243" w:rsidRPr="00EF162A" w:rsidRDefault="00CE3243" w:rsidP="00E67DA6">
      <w:pPr>
        <w:spacing w:after="0" w:line="240" w:lineRule="auto"/>
        <w:rPr>
          <w:rFonts w:ascii="Bookman Old Style" w:hAnsi="Bookman Old Style"/>
          <w:sz w:val="4"/>
          <w:szCs w:val="4"/>
        </w:rPr>
      </w:pPr>
    </w:p>
    <w:p w14:paraId="3B4A396D" w14:textId="77777777" w:rsidR="00CE3243" w:rsidRDefault="00CE3243" w:rsidP="00E67DA6">
      <w:pPr>
        <w:spacing w:after="0" w:line="240" w:lineRule="auto"/>
        <w:rPr>
          <w:rFonts w:ascii="Bookman Old Style" w:hAnsi="Bookman Old Style"/>
          <w:sz w:val="24"/>
          <w:szCs w:val="24"/>
        </w:rPr>
      </w:pPr>
    </w:p>
    <w:p w14:paraId="7EFB5F40" w14:textId="77777777" w:rsidR="009C282F" w:rsidRDefault="009C282F" w:rsidP="009C282F">
      <w:pPr>
        <w:pStyle w:val="ListParagraph"/>
        <w:numPr>
          <w:ilvl w:val="0"/>
          <w:numId w:val="25"/>
        </w:numPr>
        <w:shd w:val="clear" w:color="auto" w:fill="FFFFFF"/>
        <w:spacing w:after="0"/>
        <w:ind w:left="426" w:hanging="426"/>
        <w:jc w:val="both"/>
        <w:rPr>
          <w:rFonts w:ascii="Bookman Old Style" w:hAnsi="Bookman Old Style" w:cstheme="majorBidi"/>
          <w:b/>
          <w:bCs/>
          <w:color w:val="000000"/>
          <w:sz w:val="20"/>
          <w:szCs w:val="20"/>
          <w:lang w:val="id-ID"/>
        </w:rPr>
        <w:sectPr w:rsidR="009C282F" w:rsidSect="00372A01">
          <w:headerReference w:type="default"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pPr>
    </w:p>
    <w:p w14:paraId="169B95F3" w14:textId="175DA7CF" w:rsidR="009C282F" w:rsidRPr="009C282F" w:rsidRDefault="002C7964" w:rsidP="009C282F">
      <w:pPr>
        <w:pStyle w:val="ListParagraph"/>
        <w:numPr>
          <w:ilvl w:val="0"/>
          <w:numId w:val="25"/>
        </w:numPr>
        <w:shd w:val="clear" w:color="auto" w:fill="FFFFFF"/>
        <w:spacing w:after="0"/>
        <w:ind w:left="426" w:hanging="426"/>
        <w:jc w:val="both"/>
        <w:rPr>
          <w:rFonts w:ascii="Bookman Old Style" w:hAnsi="Bookman Old Style"/>
          <w:b/>
          <w:bCs/>
          <w:sz w:val="20"/>
          <w:szCs w:val="20"/>
        </w:rPr>
      </w:pPr>
      <w:r w:rsidRPr="009C282F">
        <w:rPr>
          <w:rFonts w:ascii="Bookman Old Style" w:hAnsi="Bookman Old Style" w:cstheme="majorBidi"/>
          <w:b/>
          <w:bCs/>
          <w:color w:val="000000"/>
          <w:sz w:val="20"/>
          <w:szCs w:val="20"/>
          <w:lang w:val="id-ID"/>
        </w:rPr>
        <w:t>Introduction</w:t>
      </w:r>
    </w:p>
    <w:p w14:paraId="0FB84861" w14:textId="49FB91DA" w:rsidR="00437F31" w:rsidRDefault="00437F31" w:rsidP="00624ED8">
      <w:pPr>
        <w:pStyle w:val="ListParagraph"/>
        <w:shd w:val="clear" w:color="auto" w:fill="FFFFFF"/>
        <w:spacing w:after="0"/>
        <w:ind w:left="426" w:firstLine="425"/>
        <w:jc w:val="both"/>
        <w:rPr>
          <w:rFonts w:ascii="Bookman Old Style" w:hAnsi="Bookman Old Style"/>
          <w:sz w:val="20"/>
          <w:szCs w:val="20"/>
        </w:rPr>
      </w:pPr>
      <w:r w:rsidRPr="00437F31">
        <w:rPr>
          <w:rFonts w:ascii="Bookman Old Style" w:hAnsi="Bookman Old Style"/>
          <w:sz w:val="20"/>
          <w:szCs w:val="20"/>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w:t>
      </w:r>
      <w:proofErr w:type="spellStart"/>
      <w:r w:rsidRPr="00437F31">
        <w:rPr>
          <w:rFonts w:ascii="Bookman Old Style" w:hAnsi="Bookman Old Style"/>
          <w:sz w:val="20"/>
          <w:szCs w:val="20"/>
        </w:rPr>
        <w:t>tion</w:t>
      </w:r>
      <w:proofErr w:type="spellEnd"/>
      <w:r w:rsidRPr="00437F31">
        <w:rPr>
          <w:rFonts w:ascii="Bookman Old Style" w:hAnsi="Bookman Old Style"/>
          <w:sz w:val="20"/>
          <w:szCs w:val="20"/>
        </w:rPr>
        <w:t xml:space="preserve"> the main aim of the work and highlight the principal conclusions. As far as possible, please keep the introduction comprehensible to scientists outside your particular field of research. All the references mentioned in the text should be cited in the “Author-Date” format—e.g., (Baranwal and Munteanu [1921] 1955), (Berry and Smith 1999), (Cojocaru et al. 1999) or Driver et al. (2000). See the end of the document for further details on refer-</w:t>
      </w:r>
      <w:proofErr w:type="spellStart"/>
      <w:r w:rsidRPr="00437F31">
        <w:rPr>
          <w:rFonts w:ascii="Bookman Old Style" w:hAnsi="Bookman Old Style"/>
          <w:sz w:val="20"/>
          <w:szCs w:val="20"/>
        </w:rPr>
        <w:t>ences</w:t>
      </w:r>
      <w:proofErr w:type="spellEnd"/>
      <w:r w:rsidRPr="00437F31">
        <w:rPr>
          <w:rFonts w:ascii="Bookman Old Style" w:hAnsi="Bookman Old Style"/>
          <w:sz w:val="20"/>
          <w:szCs w:val="20"/>
        </w:rPr>
        <w:t>.</w:t>
      </w:r>
    </w:p>
    <w:p w14:paraId="192C6606" w14:textId="7E1CA413" w:rsidR="009C282F" w:rsidRPr="009C282F" w:rsidRDefault="009C282F" w:rsidP="00437F31">
      <w:pPr>
        <w:pStyle w:val="ListParagraph"/>
        <w:spacing w:after="0"/>
        <w:ind w:left="0" w:firstLine="426"/>
        <w:jc w:val="both"/>
        <w:rPr>
          <w:rFonts w:ascii="Bookman Old Style" w:hAnsi="Bookman Old Style"/>
          <w:sz w:val="20"/>
          <w:szCs w:val="20"/>
        </w:rPr>
      </w:pPr>
      <w:r w:rsidRPr="009C282F">
        <w:rPr>
          <w:rFonts w:ascii="Bookman Old Style" w:hAnsi="Bookman Old Style"/>
          <w:sz w:val="20"/>
          <w:szCs w:val="20"/>
        </w:rPr>
        <w:t xml:space="preserve">   </w:t>
      </w:r>
    </w:p>
    <w:p w14:paraId="32BEFC4B" w14:textId="09087F69" w:rsidR="00113B48" w:rsidRPr="00113B48" w:rsidRDefault="00113B48" w:rsidP="009C282F">
      <w:pPr>
        <w:pStyle w:val="ListParagraph"/>
        <w:numPr>
          <w:ilvl w:val="0"/>
          <w:numId w:val="25"/>
        </w:numPr>
        <w:shd w:val="clear" w:color="auto" w:fill="FFFFFF" w:themeFill="background1"/>
        <w:spacing w:after="0"/>
        <w:ind w:left="426" w:hanging="426"/>
        <w:contextualSpacing/>
        <w:jc w:val="both"/>
        <w:rPr>
          <w:rFonts w:ascii="Bookman Old Style" w:hAnsi="Bookman Old Style" w:cs="KFGQPC Uthmanic Script HAFS"/>
          <w:b/>
          <w:bCs/>
          <w:sz w:val="20"/>
          <w:szCs w:val="20"/>
        </w:rPr>
      </w:pPr>
      <w:r w:rsidRPr="00113B48">
        <w:rPr>
          <w:rFonts w:ascii="Bookman Old Style" w:hAnsi="Bookman Old Style" w:cs="KFGQPC Uthmanic Script HAFS"/>
          <w:b/>
          <w:bCs/>
          <w:sz w:val="20"/>
          <w:szCs w:val="20"/>
          <w:lang w:val="id-ID"/>
        </w:rPr>
        <w:t>Materials and Methods</w:t>
      </w:r>
    </w:p>
    <w:p w14:paraId="6EB8068C" w14:textId="77777777" w:rsidR="00113B48" w:rsidRPr="00113B48" w:rsidRDefault="00113B48" w:rsidP="00624ED8">
      <w:pPr>
        <w:pStyle w:val="ListParagraph"/>
        <w:shd w:val="clear" w:color="auto" w:fill="FFFFFF" w:themeFill="background1"/>
        <w:spacing w:after="0"/>
        <w:ind w:left="426" w:firstLine="425"/>
        <w:contextualSpacing/>
        <w:jc w:val="both"/>
        <w:rPr>
          <w:rFonts w:ascii="Bookman Old Style" w:hAnsi="Bookman Old Style" w:cs="KFGQPC Uthmanic Script HAFS"/>
          <w:sz w:val="20"/>
          <w:szCs w:val="20"/>
        </w:rPr>
      </w:pPr>
      <w:r w:rsidRPr="00113B48">
        <w:rPr>
          <w:rFonts w:ascii="Bookman Old Style" w:hAnsi="Bookman Old Style" w:cs="KFGQPC Uthmanic Script HAFS"/>
          <w:sz w:val="20"/>
          <w:szCs w:val="20"/>
        </w:rPr>
        <w:t xml:space="preserve">The Materials and Methods should be described with sufficient details to allow </w:t>
      </w:r>
      <w:proofErr w:type="spellStart"/>
      <w:r w:rsidRPr="00113B48">
        <w:rPr>
          <w:rFonts w:ascii="Bookman Old Style" w:hAnsi="Bookman Old Style" w:cs="KFGQPC Uthmanic Script HAFS"/>
          <w:sz w:val="20"/>
          <w:szCs w:val="20"/>
        </w:rPr>
        <w:t>oth-ers</w:t>
      </w:r>
      <w:proofErr w:type="spellEnd"/>
      <w:r w:rsidRPr="00113B48">
        <w:rPr>
          <w:rFonts w:ascii="Bookman Old Style" w:hAnsi="Bookman Old Style" w:cs="KFGQPC Uthmanic Script HAFS"/>
          <w:sz w:val="20"/>
          <w:szCs w:val="20"/>
        </w:rPr>
        <w:t xml:space="preserve">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24E026AA" w14:textId="77777777" w:rsidR="00113B48" w:rsidRPr="00113B48" w:rsidRDefault="00113B48" w:rsidP="00624ED8">
      <w:pPr>
        <w:pStyle w:val="ListParagraph"/>
        <w:shd w:val="clear" w:color="auto" w:fill="FFFFFF" w:themeFill="background1"/>
        <w:spacing w:after="0"/>
        <w:ind w:left="426" w:firstLine="425"/>
        <w:contextualSpacing/>
        <w:jc w:val="both"/>
        <w:rPr>
          <w:rFonts w:ascii="Bookman Old Style" w:hAnsi="Bookman Old Style" w:cs="KFGQPC Uthmanic Script HAFS"/>
          <w:sz w:val="20"/>
          <w:szCs w:val="20"/>
        </w:rPr>
      </w:pPr>
      <w:r w:rsidRPr="00113B48">
        <w:rPr>
          <w:rFonts w:ascii="Bookman Old Style" w:hAnsi="Bookman Old Style" w:cs="KFGQPC Uthmanic Script HAFS"/>
          <w:sz w:val="20"/>
          <w:szCs w:val="20"/>
        </w:rPr>
        <w:t xml:space="preserve">Research manuscripts reporting large datasets that are deposited in a publicly avail-able database should specify where the data have been deposited and provide the relevant accession numbers. If the accession numbers have not yet been obtained at the time of </w:t>
      </w:r>
      <w:r w:rsidRPr="00113B48">
        <w:rPr>
          <w:rFonts w:ascii="Bookman Old Style" w:hAnsi="Bookman Old Style" w:cs="KFGQPC Uthmanic Script HAFS"/>
          <w:sz w:val="20"/>
          <w:szCs w:val="20"/>
        </w:rPr>
        <w:lastRenderedPageBreak/>
        <w:t>submission, please state that they will be provided during review. They must be provided prior to publication.</w:t>
      </w:r>
    </w:p>
    <w:p w14:paraId="260CA2E2" w14:textId="365DB833" w:rsidR="00113B48" w:rsidRDefault="00113B48" w:rsidP="00624ED8">
      <w:pPr>
        <w:pStyle w:val="ListParagraph"/>
        <w:shd w:val="clear" w:color="auto" w:fill="FFFFFF" w:themeFill="background1"/>
        <w:spacing w:after="0"/>
        <w:ind w:left="426" w:firstLine="425"/>
        <w:contextualSpacing/>
        <w:jc w:val="both"/>
        <w:rPr>
          <w:rFonts w:ascii="Bookman Old Style" w:hAnsi="Bookman Old Style" w:cs="KFGQPC Uthmanic Script HAFS"/>
          <w:sz w:val="20"/>
          <w:szCs w:val="20"/>
        </w:rPr>
      </w:pPr>
      <w:proofErr w:type="spellStart"/>
      <w:r w:rsidRPr="00113B48">
        <w:rPr>
          <w:rFonts w:ascii="Bookman Old Style" w:hAnsi="Bookman Old Style" w:cs="KFGQPC Uthmanic Script HAFS"/>
          <w:sz w:val="20"/>
          <w:szCs w:val="20"/>
        </w:rPr>
        <w:t>Interventionary</w:t>
      </w:r>
      <w:proofErr w:type="spellEnd"/>
      <w:r w:rsidRPr="00113B48">
        <w:rPr>
          <w:rFonts w:ascii="Bookman Old Style" w:hAnsi="Bookman Old Style" w:cs="KFGQPC Uthmanic Script HAFS"/>
          <w:sz w:val="20"/>
          <w:szCs w:val="20"/>
        </w:rPr>
        <w:t xml:space="preserve"> studies involving animals or humans, and other studies that require ethical approval, must list the authority that provided approval and the corresponding ethical approval code.</w:t>
      </w:r>
    </w:p>
    <w:p w14:paraId="44703FD0" w14:textId="6F948152" w:rsidR="00113B48" w:rsidRDefault="00113B48" w:rsidP="00113B48">
      <w:pPr>
        <w:pStyle w:val="ListParagraph"/>
        <w:shd w:val="clear" w:color="auto" w:fill="FFFFFF" w:themeFill="background1"/>
        <w:spacing w:after="0"/>
        <w:ind w:left="0" w:firstLine="426"/>
        <w:contextualSpacing/>
        <w:jc w:val="both"/>
        <w:rPr>
          <w:rFonts w:ascii="Bookman Old Style" w:hAnsi="Bookman Old Style" w:cs="KFGQPC Uthmanic Script HAFS"/>
          <w:sz w:val="20"/>
          <w:szCs w:val="20"/>
        </w:rPr>
      </w:pPr>
    </w:p>
    <w:p w14:paraId="731BA1D8" w14:textId="159D3253" w:rsidR="005F3A45" w:rsidRPr="00B97216" w:rsidRDefault="005F3A45" w:rsidP="005F3A45">
      <w:pPr>
        <w:pStyle w:val="ListParagraph"/>
        <w:numPr>
          <w:ilvl w:val="0"/>
          <w:numId w:val="25"/>
        </w:numPr>
        <w:spacing w:after="0"/>
        <w:ind w:left="426" w:hanging="426"/>
        <w:jc w:val="both"/>
        <w:rPr>
          <w:rFonts w:ascii="Bookman Old Style" w:hAnsi="Bookman Old Style"/>
          <w:b/>
          <w:bCs/>
          <w:sz w:val="20"/>
          <w:szCs w:val="20"/>
        </w:rPr>
      </w:pPr>
      <w:r w:rsidRPr="00B97216">
        <w:rPr>
          <w:rFonts w:ascii="Bookman Old Style" w:hAnsi="Bookman Old Style"/>
          <w:b/>
          <w:bCs/>
          <w:sz w:val="20"/>
          <w:szCs w:val="20"/>
          <w:lang w:val="id-ID"/>
        </w:rPr>
        <w:t>Result and Discussion</w:t>
      </w:r>
    </w:p>
    <w:p w14:paraId="5082808A" w14:textId="5A790E06" w:rsidR="00B97216" w:rsidRPr="00B97216" w:rsidRDefault="00B97216" w:rsidP="00B97216">
      <w:pPr>
        <w:pStyle w:val="ListParagraph"/>
        <w:spacing w:after="0"/>
        <w:ind w:left="426" w:firstLine="425"/>
        <w:jc w:val="both"/>
        <w:rPr>
          <w:rFonts w:ascii="Bookman Old Style" w:hAnsi="Bookman Old Style" w:cs="KFGQPC Uthmanic Script HAFS"/>
          <w:sz w:val="20"/>
          <w:szCs w:val="20"/>
        </w:rPr>
      </w:pPr>
      <w:r w:rsidRPr="00B97216">
        <w:rPr>
          <w:rFonts w:ascii="Bookman Old Style" w:hAnsi="Bookman Old Style" w:cs="Arial"/>
          <w:color w:val="212121"/>
          <w:sz w:val="20"/>
          <w:szCs w:val="20"/>
        </w:rPr>
        <w:t xml:space="preserve">Results and discussion are presented with a length of 60-70% of the articles length. The results represent a major part of scientific articles containing: Results of data analysis, results of hypothesis testing, </w:t>
      </w:r>
      <w:proofErr w:type="gramStart"/>
      <w:r w:rsidRPr="00B97216">
        <w:rPr>
          <w:rFonts w:ascii="Bookman Old Style" w:hAnsi="Bookman Old Style" w:cs="Arial"/>
          <w:color w:val="212121"/>
          <w:sz w:val="20"/>
          <w:szCs w:val="20"/>
        </w:rPr>
        <w:t>It</w:t>
      </w:r>
      <w:proofErr w:type="gramEnd"/>
      <w:r w:rsidRPr="00B97216">
        <w:rPr>
          <w:rFonts w:ascii="Bookman Old Style" w:hAnsi="Bookman Old Style" w:cs="Arial"/>
          <w:color w:val="212121"/>
          <w:sz w:val="20"/>
          <w:szCs w:val="20"/>
        </w:rPr>
        <w:t xml:space="preserve"> can be presented with a table or graph to clarify results verbally. Example: </w:t>
      </w:r>
    </w:p>
    <w:p w14:paraId="398A2126" w14:textId="77777777" w:rsidR="00B97216" w:rsidRPr="00B97216" w:rsidRDefault="00B97216" w:rsidP="00B97216">
      <w:pPr>
        <w:spacing w:before="240" w:after="0"/>
        <w:ind w:left="426"/>
        <w:rPr>
          <w:rFonts w:ascii="Bookman Old Style" w:hAnsi="Bookman Old Style" w:cs="Arial"/>
          <w:sz w:val="20"/>
          <w:szCs w:val="20"/>
        </w:rPr>
      </w:pPr>
      <w:r w:rsidRPr="00B97216">
        <w:rPr>
          <w:rFonts w:ascii="Bookman Old Style" w:hAnsi="Bookman Old Style" w:cs="Arial"/>
          <w:b/>
          <w:sz w:val="20"/>
          <w:szCs w:val="20"/>
        </w:rPr>
        <w:t>Table 1.</w:t>
      </w:r>
      <w:r w:rsidRPr="00B97216">
        <w:rPr>
          <w:rFonts w:ascii="Bookman Old Style" w:hAnsi="Bookman Old Style" w:cs="Arial"/>
          <w:sz w:val="20"/>
          <w:szCs w:val="20"/>
        </w:rPr>
        <w:t xml:space="preserve"> Distribution of ….</w:t>
      </w:r>
    </w:p>
    <w:tbl>
      <w:tblPr>
        <w:tblStyle w:val="PlainTable2"/>
        <w:tblW w:w="8647" w:type="dxa"/>
        <w:tblInd w:w="284" w:type="dxa"/>
        <w:tblLook w:val="04A0" w:firstRow="1" w:lastRow="0" w:firstColumn="1" w:lastColumn="0" w:noHBand="0" w:noVBand="1"/>
      </w:tblPr>
      <w:tblGrid>
        <w:gridCol w:w="1985"/>
        <w:gridCol w:w="2693"/>
        <w:gridCol w:w="3969"/>
      </w:tblGrid>
      <w:tr w:rsidR="00B97216" w:rsidRPr="00B97216" w14:paraId="29F4C30C" w14:textId="77777777" w:rsidTr="00881AE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hideMark/>
          </w:tcPr>
          <w:p w14:paraId="032681AE" w14:textId="77777777" w:rsidR="00B97216" w:rsidRPr="00B97216" w:rsidRDefault="00B97216" w:rsidP="00B97216">
            <w:pPr>
              <w:spacing w:line="0" w:lineRule="atLeast"/>
              <w:ind w:left="426"/>
              <w:jc w:val="both"/>
              <w:rPr>
                <w:rFonts w:ascii="Bookman Old Style" w:eastAsia="Times New Roman" w:hAnsi="Bookman Old Style" w:cs="Arial"/>
                <w:b w:val="0"/>
                <w:sz w:val="20"/>
                <w:szCs w:val="20"/>
              </w:rPr>
            </w:pPr>
            <w:r w:rsidRPr="00B97216">
              <w:rPr>
                <w:rFonts w:ascii="Bookman Old Style" w:eastAsia="Times New Roman" w:hAnsi="Bookman Old Style" w:cs="Arial"/>
                <w:color w:val="000000"/>
                <w:sz w:val="20"/>
                <w:szCs w:val="20"/>
              </w:rPr>
              <w:t>Variable</w:t>
            </w:r>
          </w:p>
        </w:tc>
        <w:tc>
          <w:tcPr>
            <w:tcW w:w="2693" w:type="dxa"/>
            <w:hideMark/>
          </w:tcPr>
          <w:p w14:paraId="77499FA3" w14:textId="77777777" w:rsidR="00B97216" w:rsidRPr="00B97216" w:rsidRDefault="00B97216" w:rsidP="00B97216">
            <w:pPr>
              <w:spacing w:line="0" w:lineRule="atLeast"/>
              <w:ind w:left="426"/>
              <w:jc w:val="right"/>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sz w:val="20"/>
                <w:szCs w:val="20"/>
              </w:rPr>
            </w:pPr>
            <w:r w:rsidRPr="00B97216">
              <w:rPr>
                <w:rFonts w:ascii="Bookman Old Style" w:eastAsia="Times New Roman" w:hAnsi="Bookman Old Style" w:cs="Arial"/>
                <w:color w:val="000000"/>
                <w:sz w:val="20"/>
                <w:szCs w:val="20"/>
              </w:rPr>
              <w:t>Frequency</w:t>
            </w:r>
          </w:p>
        </w:tc>
        <w:tc>
          <w:tcPr>
            <w:tcW w:w="3969" w:type="dxa"/>
            <w:hideMark/>
          </w:tcPr>
          <w:p w14:paraId="5E7E2F98" w14:textId="77777777" w:rsidR="00B97216" w:rsidRPr="00B97216" w:rsidRDefault="00B97216" w:rsidP="00B97216">
            <w:pPr>
              <w:spacing w:line="0" w:lineRule="atLeast"/>
              <w:ind w:left="426"/>
              <w:jc w:val="right"/>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sz w:val="20"/>
                <w:szCs w:val="20"/>
              </w:rPr>
            </w:pPr>
            <w:r w:rsidRPr="00B97216">
              <w:rPr>
                <w:rFonts w:ascii="Bookman Old Style" w:eastAsia="Times New Roman" w:hAnsi="Bookman Old Style" w:cs="Arial"/>
                <w:color w:val="000000"/>
                <w:sz w:val="20"/>
                <w:szCs w:val="20"/>
              </w:rPr>
              <w:t>Percent (</w:t>
            </w:r>
            <w:r w:rsidRPr="00B97216">
              <w:rPr>
                <w:rFonts w:ascii="Bookman Old Style" w:hAnsi="Bookman Old Style" w:cs="Arial"/>
                <w:color w:val="000000" w:themeColor="text1"/>
                <w:sz w:val="20"/>
                <w:szCs w:val="20"/>
              </w:rPr>
              <w:t>%</w:t>
            </w:r>
            <w:r w:rsidRPr="00B97216">
              <w:rPr>
                <w:rFonts w:ascii="Bookman Old Style" w:eastAsia="Times New Roman" w:hAnsi="Bookman Old Style" w:cs="Arial"/>
                <w:color w:val="000000"/>
                <w:sz w:val="20"/>
                <w:szCs w:val="20"/>
              </w:rPr>
              <w:t>)</w:t>
            </w:r>
          </w:p>
        </w:tc>
      </w:tr>
      <w:tr w:rsidR="00B97216" w:rsidRPr="00B97216" w14:paraId="749599BD" w14:textId="77777777" w:rsidTr="00881A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hideMark/>
          </w:tcPr>
          <w:p w14:paraId="2DEB5B42" w14:textId="77777777" w:rsidR="00B97216" w:rsidRPr="00B97216" w:rsidRDefault="00B97216" w:rsidP="00B97216">
            <w:pPr>
              <w:spacing w:line="0" w:lineRule="atLeast"/>
              <w:ind w:left="426"/>
              <w:jc w:val="both"/>
              <w:rPr>
                <w:rFonts w:ascii="Bookman Old Style" w:eastAsia="Times New Roman" w:hAnsi="Bookman Old Style" w:cs="Arial"/>
                <w:sz w:val="20"/>
                <w:szCs w:val="20"/>
              </w:rPr>
            </w:pPr>
            <w:r w:rsidRPr="00B97216">
              <w:rPr>
                <w:rFonts w:ascii="Bookman Old Style" w:eastAsia="Times New Roman" w:hAnsi="Bookman Old Style" w:cs="Arial"/>
                <w:color w:val="000000"/>
                <w:sz w:val="20"/>
                <w:szCs w:val="20"/>
              </w:rPr>
              <w:t>x</w:t>
            </w:r>
          </w:p>
        </w:tc>
        <w:tc>
          <w:tcPr>
            <w:tcW w:w="2693" w:type="dxa"/>
            <w:hideMark/>
          </w:tcPr>
          <w:p w14:paraId="3918B9C9" w14:textId="77777777" w:rsidR="00B97216" w:rsidRPr="00B97216" w:rsidRDefault="00B97216" w:rsidP="00B97216">
            <w:pPr>
              <w:spacing w:line="0" w:lineRule="atLeast"/>
              <w:ind w:left="426"/>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r w:rsidRPr="00B97216">
              <w:rPr>
                <w:rFonts w:ascii="Bookman Old Style" w:eastAsia="Times New Roman" w:hAnsi="Bookman Old Style" w:cs="Arial"/>
                <w:color w:val="000000"/>
                <w:sz w:val="20"/>
                <w:szCs w:val="20"/>
              </w:rPr>
              <w:t>75</w:t>
            </w:r>
          </w:p>
        </w:tc>
        <w:tc>
          <w:tcPr>
            <w:tcW w:w="3969" w:type="dxa"/>
            <w:hideMark/>
          </w:tcPr>
          <w:p w14:paraId="049C2073" w14:textId="77777777" w:rsidR="00B97216" w:rsidRPr="00B97216" w:rsidRDefault="00B97216" w:rsidP="00B97216">
            <w:pPr>
              <w:spacing w:line="0" w:lineRule="atLeast"/>
              <w:ind w:left="426" w:right="92"/>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r w:rsidRPr="00B97216">
              <w:rPr>
                <w:rFonts w:ascii="Bookman Old Style" w:eastAsia="Times New Roman" w:hAnsi="Bookman Old Style" w:cs="Arial"/>
                <w:color w:val="000000"/>
                <w:sz w:val="20"/>
                <w:szCs w:val="20"/>
              </w:rPr>
              <w:t>75</w:t>
            </w:r>
          </w:p>
        </w:tc>
      </w:tr>
      <w:tr w:rsidR="00B97216" w:rsidRPr="00B97216" w14:paraId="18340535" w14:textId="77777777" w:rsidTr="00881AE9">
        <w:trPr>
          <w:trHeight w:val="20"/>
        </w:trPr>
        <w:tc>
          <w:tcPr>
            <w:cnfStyle w:val="001000000000" w:firstRow="0" w:lastRow="0" w:firstColumn="1" w:lastColumn="0" w:oddVBand="0" w:evenVBand="0" w:oddHBand="0" w:evenHBand="0" w:firstRowFirstColumn="0" w:firstRowLastColumn="0" w:lastRowFirstColumn="0" w:lastRowLastColumn="0"/>
            <w:tcW w:w="1985" w:type="dxa"/>
            <w:hideMark/>
          </w:tcPr>
          <w:p w14:paraId="2A37F02E" w14:textId="77777777" w:rsidR="00B97216" w:rsidRPr="00B97216" w:rsidRDefault="00B97216" w:rsidP="00B97216">
            <w:pPr>
              <w:spacing w:line="0" w:lineRule="atLeast"/>
              <w:ind w:left="426"/>
              <w:jc w:val="both"/>
              <w:rPr>
                <w:rFonts w:ascii="Bookman Old Style" w:eastAsia="Times New Roman" w:hAnsi="Bookman Old Style" w:cs="Arial"/>
                <w:sz w:val="20"/>
                <w:szCs w:val="20"/>
              </w:rPr>
            </w:pPr>
            <w:r w:rsidRPr="00B97216">
              <w:rPr>
                <w:rFonts w:ascii="Bookman Old Style" w:eastAsia="Times New Roman" w:hAnsi="Bookman Old Style" w:cs="Arial"/>
                <w:color w:val="000000"/>
                <w:sz w:val="20"/>
                <w:szCs w:val="20"/>
              </w:rPr>
              <w:t>y</w:t>
            </w:r>
          </w:p>
        </w:tc>
        <w:tc>
          <w:tcPr>
            <w:tcW w:w="2693" w:type="dxa"/>
            <w:hideMark/>
          </w:tcPr>
          <w:p w14:paraId="3F05ECC1" w14:textId="77777777" w:rsidR="00B97216" w:rsidRPr="00B97216" w:rsidRDefault="00B97216" w:rsidP="00B97216">
            <w:pPr>
              <w:spacing w:line="0" w:lineRule="atLeast"/>
              <w:ind w:left="426"/>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r w:rsidRPr="00B97216">
              <w:rPr>
                <w:rFonts w:ascii="Bookman Old Style" w:eastAsia="Times New Roman" w:hAnsi="Bookman Old Style" w:cs="Arial"/>
                <w:color w:val="000000"/>
                <w:sz w:val="20"/>
                <w:szCs w:val="20"/>
              </w:rPr>
              <w:t>15</w:t>
            </w:r>
          </w:p>
        </w:tc>
        <w:tc>
          <w:tcPr>
            <w:tcW w:w="3969" w:type="dxa"/>
            <w:hideMark/>
          </w:tcPr>
          <w:p w14:paraId="61586BFF" w14:textId="77777777" w:rsidR="00B97216" w:rsidRPr="00B97216" w:rsidRDefault="00B97216" w:rsidP="00B97216">
            <w:pPr>
              <w:spacing w:line="0" w:lineRule="atLeast"/>
              <w:ind w:left="426" w:right="92"/>
              <w:jc w:val="right"/>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r w:rsidRPr="00B97216">
              <w:rPr>
                <w:rFonts w:ascii="Bookman Old Style" w:eastAsia="Times New Roman" w:hAnsi="Bookman Old Style" w:cs="Arial"/>
                <w:color w:val="000000"/>
                <w:sz w:val="20"/>
                <w:szCs w:val="20"/>
              </w:rPr>
              <w:t>15</w:t>
            </w:r>
          </w:p>
        </w:tc>
      </w:tr>
      <w:tr w:rsidR="00B97216" w:rsidRPr="00B97216" w14:paraId="6688E04E" w14:textId="77777777" w:rsidTr="00881A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hideMark/>
          </w:tcPr>
          <w:p w14:paraId="1EB8877D" w14:textId="77777777" w:rsidR="00B97216" w:rsidRPr="00B97216" w:rsidRDefault="00B97216" w:rsidP="00B97216">
            <w:pPr>
              <w:spacing w:line="0" w:lineRule="atLeast"/>
              <w:ind w:left="426"/>
              <w:jc w:val="both"/>
              <w:rPr>
                <w:rFonts w:ascii="Bookman Old Style" w:eastAsia="Times New Roman" w:hAnsi="Bookman Old Style" w:cs="Arial"/>
                <w:sz w:val="20"/>
                <w:szCs w:val="20"/>
              </w:rPr>
            </w:pPr>
            <w:r w:rsidRPr="00B97216">
              <w:rPr>
                <w:rFonts w:ascii="Bookman Old Style" w:eastAsia="Times New Roman" w:hAnsi="Bookman Old Style" w:cs="Arial"/>
                <w:color w:val="000000"/>
                <w:sz w:val="20"/>
                <w:szCs w:val="20"/>
              </w:rPr>
              <w:t>z</w:t>
            </w:r>
          </w:p>
        </w:tc>
        <w:tc>
          <w:tcPr>
            <w:tcW w:w="2693" w:type="dxa"/>
            <w:hideMark/>
          </w:tcPr>
          <w:p w14:paraId="283299F5" w14:textId="77777777" w:rsidR="00B97216" w:rsidRPr="00B97216" w:rsidRDefault="00B97216" w:rsidP="00B97216">
            <w:pPr>
              <w:spacing w:line="0" w:lineRule="atLeast"/>
              <w:ind w:left="426"/>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r w:rsidRPr="00B97216">
              <w:rPr>
                <w:rFonts w:ascii="Bookman Old Style" w:eastAsia="Times New Roman" w:hAnsi="Bookman Old Style" w:cs="Arial"/>
                <w:color w:val="000000"/>
                <w:sz w:val="20"/>
                <w:szCs w:val="20"/>
              </w:rPr>
              <w:t>10</w:t>
            </w:r>
          </w:p>
        </w:tc>
        <w:tc>
          <w:tcPr>
            <w:tcW w:w="3969" w:type="dxa"/>
            <w:hideMark/>
          </w:tcPr>
          <w:p w14:paraId="384913C9" w14:textId="77777777" w:rsidR="00B97216" w:rsidRPr="00B97216" w:rsidRDefault="00B97216" w:rsidP="00B97216">
            <w:pPr>
              <w:spacing w:line="0" w:lineRule="atLeast"/>
              <w:ind w:left="426" w:right="92"/>
              <w:jc w:val="right"/>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r w:rsidRPr="00B97216">
              <w:rPr>
                <w:rFonts w:ascii="Bookman Old Style" w:eastAsia="Times New Roman" w:hAnsi="Bookman Old Style" w:cs="Arial"/>
                <w:color w:val="000000"/>
                <w:sz w:val="20"/>
                <w:szCs w:val="20"/>
              </w:rPr>
              <w:t>10</w:t>
            </w:r>
          </w:p>
        </w:tc>
      </w:tr>
    </w:tbl>
    <w:p w14:paraId="2C120BD2" w14:textId="77777777" w:rsidR="00B97216" w:rsidRPr="00B97216" w:rsidRDefault="00B97216" w:rsidP="00B97216">
      <w:pPr>
        <w:pStyle w:val="NormalWeb"/>
        <w:widowControl/>
        <w:spacing w:before="0" w:beforeAutospacing="0" w:after="0" w:afterAutospacing="0"/>
        <w:ind w:left="426"/>
        <w:jc w:val="center"/>
        <w:rPr>
          <w:rFonts w:ascii="Bookman Old Style" w:eastAsia="Book Antiqua" w:hAnsi="Bookman Old Style"/>
          <w:kern w:val="0"/>
          <w:sz w:val="20"/>
          <w:szCs w:val="20"/>
        </w:rPr>
      </w:pPr>
    </w:p>
    <w:p w14:paraId="4B5C37F4" w14:textId="77777777" w:rsidR="00B97216" w:rsidRPr="00B97216" w:rsidRDefault="00B97216" w:rsidP="00B97216">
      <w:pPr>
        <w:pStyle w:val="NormalWeb"/>
        <w:widowControl/>
        <w:spacing w:before="0" w:beforeAutospacing="0" w:after="0" w:afterAutospacing="0"/>
        <w:ind w:left="426"/>
        <w:jc w:val="center"/>
        <w:rPr>
          <w:rFonts w:ascii="Bookman Old Style" w:eastAsia="Book Antiqua" w:hAnsi="Bookman Old Style"/>
          <w:kern w:val="0"/>
          <w:sz w:val="20"/>
          <w:szCs w:val="20"/>
        </w:rPr>
      </w:pPr>
      <w:r w:rsidRPr="00B97216">
        <w:rPr>
          <w:rFonts w:ascii="Bookman Old Style" w:eastAsia="Book Antiqua" w:hAnsi="Bookman Old Style"/>
          <w:noProof/>
          <w:kern w:val="0"/>
          <w:sz w:val="20"/>
          <w:szCs w:val="20"/>
          <w:lang w:eastAsia="en-US"/>
        </w:rPr>
        <w:drawing>
          <wp:inline distT="0" distB="0" distL="0" distR="0" wp14:anchorId="64DC25A8" wp14:editId="6C9D7BFD">
            <wp:extent cx="5501898" cy="2374824"/>
            <wp:effectExtent l="0" t="0" r="3810" b="6985"/>
            <wp:docPr id="1" name="Picture 1" descr="C:\Users\ibraar\Video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raar\Videos\index.jpg"/>
                    <pic:cNvPicPr>
                      <a:picLocks noChangeAspect="1" noChangeArrowheads="1"/>
                    </pic:cNvPicPr>
                  </pic:nvPicPr>
                  <pic:blipFill>
                    <a:blip r:embed="rId12" cstate="print"/>
                    <a:srcRect/>
                    <a:stretch>
                      <a:fillRect/>
                    </a:stretch>
                  </pic:blipFill>
                  <pic:spPr bwMode="auto">
                    <a:xfrm>
                      <a:off x="0" y="0"/>
                      <a:ext cx="5561091" cy="2400374"/>
                    </a:xfrm>
                    <a:prstGeom prst="rect">
                      <a:avLst/>
                    </a:prstGeom>
                    <a:noFill/>
                    <a:ln w="9525">
                      <a:noFill/>
                      <a:miter lim="800000"/>
                      <a:headEnd/>
                      <a:tailEnd/>
                    </a:ln>
                  </pic:spPr>
                </pic:pic>
              </a:graphicData>
            </a:graphic>
          </wp:inline>
        </w:drawing>
      </w:r>
    </w:p>
    <w:p w14:paraId="2BDB5C1D" w14:textId="77777777" w:rsidR="00B97216" w:rsidRPr="00B97216" w:rsidRDefault="00B97216" w:rsidP="00B97216">
      <w:pPr>
        <w:spacing w:before="120" w:after="0" w:line="240" w:lineRule="auto"/>
        <w:ind w:left="426"/>
        <w:rPr>
          <w:rFonts w:ascii="Bookman Old Style" w:hAnsi="Bookman Old Style" w:cs="Arial"/>
          <w:iCs/>
          <w:sz w:val="20"/>
          <w:szCs w:val="20"/>
        </w:rPr>
      </w:pPr>
      <w:r w:rsidRPr="00B97216">
        <w:rPr>
          <w:rFonts w:ascii="Bookman Old Style" w:hAnsi="Bookman Old Style" w:cs="Arial"/>
          <w:b/>
          <w:iCs/>
          <w:sz w:val="20"/>
          <w:szCs w:val="20"/>
        </w:rPr>
        <w:t>Figure 1.</w:t>
      </w:r>
      <w:r w:rsidRPr="00B97216">
        <w:rPr>
          <w:rFonts w:ascii="Bookman Old Style" w:hAnsi="Bookman Old Style" w:cs="Arial"/>
          <w:iCs/>
          <w:sz w:val="20"/>
          <w:szCs w:val="20"/>
        </w:rPr>
        <w:t xml:space="preserve"> </w:t>
      </w:r>
      <w:r w:rsidRPr="00B97216">
        <w:rPr>
          <w:rFonts w:ascii="Bookman Old Style" w:eastAsia="Times New Roman" w:hAnsi="Bookman Old Style" w:cs="Arial"/>
          <w:iCs/>
          <w:color w:val="000000"/>
          <w:sz w:val="20"/>
          <w:szCs w:val="20"/>
        </w:rPr>
        <w:t>Makrofaq</w:t>
      </w:r>
    </w:p>
    <w:p w14:paraId="1969A186" w14:textId="77777777" w:rsidR="00B97216" w:rsidRPr="00B97216" w:rsidRDefault="00B97216" w:rsidP="00B97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Bookman Old Style" w:eastAsia="Times New Roman" w:hAnsi="Bookman Old Style" w:cs="Times New Roman"/>
          <w:color w:val="212121"/>
          <w:sz w:val="20"/>
          <w:szCs w:val="20"/>
        </w:rPr>
      </w:pPr>
    </w:p>
    <w:p w14:paraId="0466551E" w14:textId="77777777" w:rsidR="00B97216" w:rsidRPr="00B97216" w:rsidRDefault="00B97216" w:rsidP="00B97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Bookman Old Style" w:eastAsia="Times New Roman" w:hAnsi="Bookman Old Style" w:cs="Arial"/>
          <w:color w:val="212121"/>
          <w:sz w:val="20"/>
          <w:szCs w:val="20"/>
        </w:rPr>
      </w:pPr>
      <w:r w:rsidRPr="00B97216">
        <w:rPr>
          <w:rFonts w:ascii="Bookman Old Style" w:eastAsia="Times New Roman" w:hAnsi="Bookman Old Style" w:cs="Arial"/>
          <w:color w:val="212121"/>
          <w:sz w:val="20"/>
          <w:szCs w:val="20"/>
        </w:rPr>
        <w:t>Discussion is an important part of the entire scientific article. The purposes of the discussion are to answer the research problem, interpret the findings, integrate the findings of research into the existing knowledge, and formulate a new theory or modify the existing theories. A serial number that is used is number (1), (2), (3), and so on, do not need to use a composite number. Hyphens should not change the serial number.</w:t>
      </w:r>
    </w:p>
    <w:p w14:paraId="5103C70F" w14:textId="77777777" w:rsidR="005F3A45" w:rsidRPr="00B97216" w:rsidRDefault="005F3A45" w:rsidP="00113B48">
      <w:pPr>
        <w:pStyle w:val="ListParagraph"/>
        <w:shd w:val="clear" w:color="auto" w:fill="FFFFFF" w:themeFill="background1"/>
        <w:spacing w:after="0"/>
        <w:ind w:left="0" w:firstLine="426"/>
        <w:contextualSpacing/>
        <w:jc w:val="both"/>
        <w:rPr>
          <w:rFonts w:ascii="Bookman Old Style" w:hAnsi="Bookman Old Style" w:cs="KFGQPC Uthmanic Script HAFS"/>
          <w:sz w:val="20"/>
          <w:szCs w:val="20"/>
        </w:rPr>
      </w:pPr>
    </w:p>
    <w:p w14:paraId="120B037D" w14:textId="2D83C23A" w:rsidR="009C282F" w:rsidRPr="00B97216" w:rsidRDefault="009C282F" w:rsidP="009C282F">
      <w:pPr>
        <w:pStyle w:val="ListParagraph"/>
        <w:numPr>
          <w:ilvl w:val="0"/>
          <w:numId w:val="25"/>
        </w:numPr>
        <w:shd w:val="clear" w:color="auto" w:fill="FFFFFF" w:themeFill="background1"/>
        <w:spacing w:after="0"/>
        <w:ind w:left="426" w:hanging="426"/>
        <w:contextualSpacing/>
        <w:jc w:val="both"/>
        <w:rPr>
          <w:rFonts w:ascii="Bookman Old Style" w:hAnsi="Bookman Old Style" w:cs="KFGQPC Uthmanic Script HAFS"/>
          <w:sz w:val="20"/>
          <w:szCs w:val="20"/>
        </w:rPr>
      </w:pPr>
      <w:r w:rsidRPr="00B97216">
        <w:rPr>
          <w:rFonts w:ascii="Bookman Old Style" w:hAnsi="Bookman Old Style" w:cs="KFGQPC Uthmanic Script HAFS"/>
          <w:b/>
          <w:sz w:val="20"/>
          <w:szCs w:val="20"/>
        </w:rPr>
        <w:t>Conclusion</w:t>
      </w:r>
    </w:p>
    <w:p w14:paraId="5F208BA8" w14:textId="263ACFE3" w:rsidR="00520B2B" w:rsidRPr="00520B2B" w:rsidRDefault="00520B2B" w:rsidP="00520B2B">
      <w:pPr>
        <w:pStyle w:val="ListParagraph"/>
        <w:spacing w:after="0"/>
        <w:ind w:left="426" w:firstLine="567"/>
        <w:jc w:val="both"/>
        <w:rPr>
          <w:rFonts w:ascii="Bookman Old Style" w:hAnsi="Bookman Old Style"/>
          <w:sz w:val="20"/>
          <w:szCs w:val="20"/>
        </w:rPr>
      </w:pPr>
      <w:r w:rsidRPr="00B97216">
        <w:rPr>
          <w:rFonts w:ascii="Bookman Old Style" w:hAnsi="Bookman Old Style" w:cs="Arial"/>
          <w:color w:val="212121"/>
          <w:sz w:val="20"/>
          <w:szCs w:val="20"/>
        </w:rPr>
        <w:t xml:space="preserve">Conclusions are made short with no </w:t>
      </w:r>
      <w:proofErr w:type="gramStart"/>
      <w:r w:rsidRPr="00B97216">
        <w:rPr>
          <w:rFonts w:ascii="Bookman Old Style" w:hAnsi="Bookman Old Style" w:cs="Arial"/>
          <w:color w:val="212121"/>
          <w:sz w:val="20"/>
          <w:szCs w:val="20"/>
        </w:rPr>
        <w:t>numbering,</w:t>
      </w:r>
      <w:proofErr w:type="gramEnd"/>
      <w:r w:rsidRPr="00B97216">
        <w:rPr>
          <w:rFonts w:ascii="Bookman Old Style" w:hAnsi="Bookman Old Style" w:cs="Arial"/>
          <w:color w:val="212121"/>
          <w:sz w:val="20"/>
          <w:szCs w:val="20"/>
        </w:rPr>
        <w:t xml:space="preserve"> conclusions answer the objectives or hypotheses of the study. Recommendations</w:t>
      </w:r>
      <w:r w:rsidRPr="00520B2B">
        <w:rPr>
          <w:rFonts w:ascii="Bookman Old Style" w:hAnsi="Bookman Old Style" w:cs="Arial"/>
          <w:color w:val="212121"/>
          <w:sz w:val="20"/>
          <w:szCs w:val="20"/>
        </w:rPr>
        <w:t xml:space="preserve"> refer to the results of research and practical form of action, specifying to whom and for what recommendation is intended. Written in essay form, not in numerical form. Conclusions are written critically, meticulously, logically and honestly on the basis of the facts obtained. There should be no more conclusion discussion and consist of only one paragraph. Suppose there is any suggestion in the conclusion. In that case, the suggestion becomes one with the conclusion (no need to create </w:t>
      </w:r>
      <w:r w:rsidRPr="00520B2B">
        <w:rPr>
          <w:rFonts w:ascii="Bookman Old Style" w:hAnsi="Bookman Old Style" w:cs="Arial"/>
          <w:color w:val="212121"/>
          <w:sz w:val="20"/>
          <w:szCs w:val="20"/>
        </w:rPr>
        <w:lastRenderedPageBreak/>
        <w:t>a new sub-chapter) by simply creating a new paragraph after the conclusion paragraph. Suggestions should be in accordance with the research implication.</w:t>
      </w:r>
    </w:p>
    <w:p w14:paraId="63C3870B" w14:textId="77777777" w:rsidR="00520B2B" w:rsidRPr="00520B2B" w:rsidRDefault="00520B2B" w:rsidP="00624ED8">
      <w:pPr>
        <w:pStyle w:val="ListParagraph"/>
        <w:spacing w:after="0"/>
        <w:ind w:left="426" w:firstLine="567"/>
        <w:jc w:val="both"/>
        <w:rPr>
          <w:rFonts w:ascii="Bookman Old Style" w:hAnsi="Bookman Old Style"/>
          <w:sz w:val="20"/>
          <w:szCs w:val="20"/>
        </w:rPr>
      </w:pPr>
    </w:p>
    <w:p w14:paraId="470B4EC2" w14:textId="68ECCF0A" w:rsidR="009C282F" w:rsidRPr="00520B2B" w:rsidRDefault="009C282F" w:rsidP="009C282F">
      <w:pPr>
        <w:pStyle w:val="ListParagraph"/>
        <w:shd w:val="clear" w:color="auto" w:fill="FFFFFF" w:themeFill="background1"/>
        <w:spacing w:after="0"/>
        <w:ind w:left="0" w:firstLine="426"/>
        <w:jc w:val="both"/>
        <w:rPr>
          <w:rFonts w:ascii="Bookman Old Style" w:hAnsi="Bookman Old Style" w:cs="KFGQPC Uthmanic Script HAFS"/>
          <w:sz w:val="20"/>
          <w:szCs w:val="20"/>
        </w:rPr>
      </w:pPr>
      <w:r w:rsidRPr="00520B2B">
        <w:rPr>
          <w:rFonts w:ascii="Bookman Old Style" w:hAnsi="Bookman Old Style" w:cs="KFGQPC Uthmanic Script HAFS"/>
          <w:sz w:val="20"/>
          <w:szCs w:val="20"/>
        </w:rPr>
        <w:t xml:space="preserve"> </w:t>
      </w:r>
    </w:p>
    <w:p w14:paraId="04E60E32" w14:textId="175E0F8E" w:rsidR="009C282F" w:rsidRPr="00520B2B" w:rsidRDefault="00113B48" w:rsidP="00113B48">
      <w:pPr>
        <w:pStyle w:val="HTMLPreformatted"/>
        <w:shd w:val="clear" w:color="auto" w:fill="FFFFFF"/>
        <w:spacing w:line="276" w:lineRule="auto"/>
        <w:rPr>
          <w:rFonts w:ascii="Bookman Old Style" w:hAnsi="Bookman Old Style"/>
          <w:b/>
          <w:color w:val="212121"/>
          <w:lang w:val="id-ID"/>
        </w:rPr>
      </w:pPr>
      <w:r w:rsidRPr="00520B2B">
        <w:rPr>
          <w:rFonts w:ascii="Bookman Old Style" w:hAnsi="Bookman Old Style"/>
          <w:b/>
          <w:color w:val="212121"/>
          <w:lang w:val="id-ID"/>
        </w:rPr>
        <w:t>References</w:t>
      </w:r>
    </w:p>
    <w:p w14:paraId="514A7369" w14:textId="55B03EF5" w:rsidR="00520B2B" w:rsidRPr="00520B2B" w:rsidRDefault="00520B2B" w:rsidP="00520B2B">
      <w:pPr>
        <w:jc w:val="both"/>
        <w:rPr>
          <w:rFonts w:ascii="Bookman Old Style" w:hAnsi="Bookman Old Style" w:cs="Arial"/>
          <w:sz w:val="20"/>
          <w:szCs w:val="20"/>
        </w:rPr>
      </w:pPr>
      <w:r w:rsidRPr="00520B2B">
        <w:rPr>
          <w:rFonts w:ascii="Bookman Old Style" w:hAnsi="Bookman Old Style" w:cs="Arial"/>
          <w:sz w:val="20"/>
          <w:szCs w:val="20"/>
        </w:rPr>
        <w:t xml:space="preserve">Contains literature that is referenced in the content, arranged alphabetically, and written in the APA (American Psychological Association) system. Fully written, and appropriate with the references in the content. Only load literature referenced in the content. The source of references are 80% from literature published last 15 years. References are at least 80% from research articles in journals or research reports. An article should refer to the article published in the </w:t>
      </w:r>
      <w:r w:rsidRPr="00520B2B">
        <w:rPr>
          <w:rFonts w:ascii="Bookman Old Style" w:hAnsi="Bookman Old Style"/>
          <w:sz w:val="20"/>
          <w:szCs w:val="20"/>
          <w:lang w:eastAsia="id-ID"/>
        </w:rPr>
        <w:t>(</w:t>
      </w:r>
      <w:r w:rsidR="00B97216">
        <w:rPr>
          <w:rFonts w:ascii="Bookman Old Style" w:hAnsi="Bookman Old Style"/>
          <w:sz w:val="20"/>
          <w:szCs w:val="20"/>
          <w:lang w:val="en-US" w:eastAsia="id-ID"/>
        </w:rPr>
        <w:t>Proceeding of 5</w:t>
      </w:r>
      <w:r w:rsidR="00B97216" w:rsidRPr="00B97216">
        <w:rPr>
          <w:rFonts w:ascii="Bookman Old Style" w:hAnsi="Bookman Old Style"/>
          <w:sz w:val="20"/>
          <w:szCs w:val="20"/>
          <w:vertAlign w:val="superscript"/>
          <w:lang w:val="en-US" w:eastAsia="id-ID"/>
        </w:rPr>
        <w:t>th</w:t>
      </w:r>
      <w:r w:rsidR="00B97216">
        <w:rPr>
          <w:rFonts w:ascii="Bookman Old Style" w:hAnsi="Bookman Old Style"/>
          <w:sz w:val="20"/>
          <w:szCs w:val="20"/>
          <w:lang w:val="en-US" w:eastAsia="id-ID"/>
        </w:rPr>
        <w:t xml:space="preserve"> Pontianak International Health Conference</w:t>
      </w:r>
      <w:r w:rsidRPr="00520B2B">
        <w:rPr>
          <w:rFonts w:ascii="Bookman Old Style" w:hAnsi="Bookman Old Style"/>
          <w:sz w:val="20"/>
          <w:szCs w:val="20"/>
          <w:lang w:eastAsia="id-ID"/>
        </w:rPr>
        <w:t>)</w:t>
      </w:r>
      <w:r w:rsidRPr="00520B2B">
        <w:rPr>
          <w:rFonts w:ascii="Bookman Old Style" w:hAnsi="Bookman Old Style" w:cs="Arial"/>
          <w:sz w:val="20"/>
          <w:szCs w:val="20"/>
        </w:rPr>
        <w:t xml:space="preserve">. </w:t>
      </w:r>
    </w:p>
    <w:p w14:paraId="26FF3B9E" w14:textId="303A64DA" w:rsidR="00624ED8" w:rsidRPr="00520B2B" w:rsidRDefault="00624ED8" w:rsidP="00624ED8">
      <w:pPr>
        <w:pStyle w:val="ListParagraph"/>
        <w:shd w:val="clear" w:color="auto" w:fill="FFFFFF" w:themeFill="background1"/>
        <w:spacing w:after="0"/>
        <w:ind w:left="0" w:firstLine="567"/>
        <w:jc w:val="both"/>
        <w:rPr>
          <w:rFonts w:ascii="Bookman Old Style" w:hAnsi="Bookman Old Style" w:cs="KFGQPC Uthmanic Script HAFS"/>
          <w:sz w:val="20"/>
          <w:szCs w:val="20"/>
        </w:rPr>
      </w:pPr>
    </w:p>
    <w:p w14:paraId="3C2E0DEF" w14:textId="77777777" w:rsidR="00624ED8" w:rsidRDefault="00624ED8" w:rsidP="00624ED8">
      <w:pPr>
        <w:pStyle w:val="ListParagraph"/>
        <w:shd w:val="clear" w:color="auto" w:fill="FFFFFF" w:themeFill="background1"/>
        <w:spacing w:after="0"/>
        <w:ind w:left="0" w:firstLine="567"/>
        <w:jc w:val="both"/>
        <w:rPr>
          <w:rFonts w:ascii="Bookman Old Style" w:hAnsi="Bookman Old Style" w:cs="KFGQPC Uthmanic Script HAFS"/>
          <w:sz w:val="20"/>
          <w:szCs w:val="20"/>
          <w:lang w:val="id-ID"/>
        </w:rPr>
      </w:pPr>
    </w:p>
    <w:p w14:paraId="3A1764C5" w14:textId="35FC3162" w:rsidR="00624ED8" w:rsidRPr="00624ED8" w:rsidRDefault="00624ED8" w:rsidP="00624ED8">
      <w:pPr>
        <w:shd w:val="clear" w:color="auto" w:fill="FFFFFF" w:themeFill="background1"/>
        <w:spacing w:after="0"/>
        <w:jc w:val="both"/>
        <w:rPr>
          <w:rFonts w:ascii="Bookman Old Style" w:hAnsi="Bookman Old Style" w:cs="KFGQPC Uthmanic Script HAFS"/>
          <w:sz w:val="20"/>
          <w:szCs w:val="20"/>
        </w:rPr>
      </w:pPr>
      <w:r w:rsidRPr="00624ED8">
        <w:rPr>
          <w:rFonts w:ascii="Bookman Old Style" w:hAnsi="Bookman Old Style" w:cs="KFGQPC Uthmanic Script HAFS"/>
          <w:sz w:val="20"/>
          <w:szCs w:val="20"/>
        </w:rPr>
        <w:t xml:space="preserve">Example : </w:t>
      </w:r>
    </w:p>
    <w:p w14:paraId="1D0BAA57" w14:textId="77777777" w:rsidR="009C282F" w:rsidRPr="00624ED8" w:rsidRDefault="009C282F" w:rsidP="009C282F">
      <w:pPr>
        <w:shd w:val="clear" w:color="auto" w:fill="FFFFFF" w:themeFill="background1"/>
        <w:spacing w:after="0" w:line="276" w:lineRule="auto"/>
        <w:ind w:left="709" w:hanging="709"/>
        <w:jc w:val="both"/>
        <w:rPr>
          <w:rFonts w:ascii="Bookman Old Style" w:hAnsi="Bookman Old Style" w:cs="KFGQPC Uthmanic Script HAFS"/>
          <w:i/>
          <w:sz w:val="20"/>
          <w:szCs w:val="20"/>
        </w:rPr>
      </w:pPr>
      <w:r w:rsidRPr="00624ED8">
        <w:rPr>
          <w:rFonts w:ascii="Bookman Old Style" w:hAnsi="Bookman Old Style" w:cs="KFGQPC Uthmanic Script HAFS"/>
          <w:sz w:val="20"/>
          <w:szCs w:val="20"/>
        </w:rPr>
        <w:t xml:space="preserve">Lickona, T. (1992). </w:t>
      </w:r>
      <w:r w:rsidRPr="00624ED8">
        <w:rPr>
          <w:rFonts w:ascii="Bookman Old Style" w:hAnsi="Bookman Old Style" w:cs="KFGQPC Uthmanic Script HAFS"/>
          <w:i/>
          <w:sz w:val="20"/>
          <w:szCs w:val="20"/>
        </w:rPr>
        <w:t>Educating For Character: How Our Scholl Can Teach Respect and Responsibility.</w:t>
      </w:r>
      <w:r w:rsidRPr="00624ED8">
        <w:rPr>
          <w:rFonts w:ascii="Bookman Old Style" w:hAnsi="Bookman Old Style" w:cs="KFGQPC Uthmanic Script HAFS"/>
          <w:sz w:val="20"/>
          <w:szCs w:val="20"/>
        </w:rPr>
        <w:t xml:space="preserve"> New York: Bantam Books.</w:t>
      </w:r>
    </w:p>
    <w:p w14:paraId="513391EE" w14:textId="77777777" w:rsidR="006A1315" w:rsidRPr="00624ED8" w:rsidRDefault="009C282F" w:rsidP="006A1315">
      <w:pPr>
        <w:shd w:val="clear" w:color="auto" w:fill="FFFFFF" w:themeFill="background1"/>
        <w:spacing w:after="0" w:line="276" w:lineRule="auto"/>
        <w:ind w:left="709" w:hanging="709"/>
        <w:jc w:val="both"/>
        <w:rPr>
          <w:rFonts w:ascii="Bookman Old Style" w:hAnsi="Bookman Old Style" w:cs="KFGQPC Uthmanic Script HAFS"/>
          <w:sz w:val="20"/>
          <w:szCs w:val="20"/>
        </w:rPr>
      </w:pPr>
      <w:r w:rsidRPr="00624ED8">
        <w:rPr>
          <w:rFonts w:ascii="Bookman Old Style" w:hAnsi="Bookman Old Style" w:cs="KFGQPC Uthmanic Script HAFS"/>
          <w:sz w:val="20"/>
          <w:szCs w:val="20"/>
        </w:rPr>
        <w:t xml:space="preserve">Wiyana, N.A., &amp; Barnawi. (2016). </w:t>
      </w:r>
      <w:r w:rsidRPr="00624ED8">
        <w:rPr>
          <w:rFonts w:ascii="Bookman Old Style" w:hAnsi="Bookman Old Style" w:cs="KFGQPC Uthmanic Script HAFS"/>
          <w:i/>
          <w:sz w:val="20"/>
          <w:szCs w:val="20"/>
        </w:rPr>
        <w:t>PAUD Format: Concepts, Characteristics &amp; Implementation of Early Childhood Education</w:t>
      </w:r>
      <w:r w:rsidRPr="00624ED8">
        <w:rPr>
          <w:rFonts w:ascii="Bookman Old Style" w:hAnsi="Bookman Old Style" w:cs="KFGQPC Uthmanic Script HAFS"/>
          <w:sz w:val="20"/>
          <w:szCs w:val="20"/>
        </w:rPr>
        <w:t>. Jogyakarta: Ar-Ruzz Media.</w:t>
      </w:r>
    </w:p>
    <w:p w14:paraId="6A095547" w14:textId="427226CF" w:rsidR="009C282F" w:rsidRPr="00624ED8" w:rsidRDefault="006A1315" w:rsidP="006A1315">
      <w:pPr>
        <w:shd w:val="clear" w:color="auto" w:fill="FFFFFF" w:themeFill="background1"/>
        <w:spacing w:after="0" w:line="276" w:lineRule="auto"/>
        <w:ind w:left="709" w:hanging="709"/>
        <w:jc w:val="both"/>
        <w:rPr>
          <w:rFonts w:ascii="Bookman Old Style" w:hAnsi="Bookman Old Style" w:cs="KFGQPC Uthmanic Script HAFS"/>
          <w:sz w:val="20"/>
          <w:szCs w:val="20"/>
        </w:rPr>
      </w:pPr>
      <w:r w:rsidRPr="00624ED8">
        <w:rPr>
          <w:rFonts w:ascii="Bookman Old Style" w:hAnsi="Bookman Old Style" w:cs="KFGQPC Uthmanic Script HAFS"/>
          <w:i/>
          <w:sz w:val="20"/>
          <w:szCs w:val="20"/>
        </w:rPr>
        <w:t>Powers, J. M., &amp; Cookson, P. W. Jr. (1999). The politics of school choice research. Educational Policy, 13(1), 104-122. doi:10.1177/0895904899131009</w:t>
      </w:r>
    </w:p>
    <w:p w14:paraId="03196AD9" w14:textId="77777777" w:rsidR="009C282F" w:rsidRPr="009C282F" w:rsidRDefault="009C282F" w:rsidP="009C282F">
      <w:pPr>
        <w:pStyle w:val="FootnoteText"/>
        <w:spacing w:line="276" w:lineRule="auto"/>
        <w:ind w:firstLine="426"/>
        <w:jc w:val="both"/>
        <w:rPr>
          <w:rFonts w:ascii="Bookman Old Style" w:hAnsi="Bookman Old Style"/>
        </w:rPr>
      </w:pPr>
    </w:p>
    <w:p w14:paraId="428DBBEA" w14:textId="77777777" w:rsidR="00624ED8" w:rsidRDefault="00624ED8" w:rsidP="009C282F">
      <w:pPr>
        <w:pStyle w:val="ListParagraph"/>
        <w:snapToGrid w:val="0"/>
        <w:spacing w:after="0"/>
        <w:ind w:left="0" w:firstLine="426"/>
        <w:jc w:val="both"/>
        <w:rPr>
          <w:rFonts w:ascii="Bookman Old Style" w:hAnsi="Bookman Old Style" w:cstheme="majorBidi"/>
          <w:b/>
          <w:bCs/>
          <w:color w:val="000000"/>
          <w:sz w:val="20"/>
          <w:szCs w:val="20"/>
        </w:rPr>
        <w:sectPr w:rsidR="00624ED8" w:rsidSect="00624ED8">
          <w:type w:val="continuous"/>
          <w:pgSz w:w="12240" w:h="15840"/>
          <w:pgMar w:top="1440" w:right="1440" w:bottom="1440" w:left="1440" w:header="720" w:footer="720" w:gutter="0"/>
          <w:cols w:space="720"/>
          <w:docGrid w:linePitch="360"/>
        </w:sectPr>
      </w:pPr>
    </w:p>
    <w:p w14:paraId="68C3CDA3" w14:textId="1C2CA7C2" w:rsidR="00A751A8" w:rsidRPr="009C282F" w:rsidRDefault="00A751A8" w:rsidP="009C282F">
      <w:pPr>
        <w:pStyle w:val="ListParagraph"/>
        <w:snapToGrid w:val="0"/>
        <w:spacing w:after="0"/>
        <w:ind w:left="0" w:firstLine="426"/>
        <w:jc w:val="both"/>
        <w:rPr>
          <w:rFonts w:ascii="Bookman Old Style" w:hAnsi="Bookman Old Style" w:cstheme="majorBidi"/>
          <w:b/>
          <w:bCs/>
          <w:color w:val="000000"/>
          <w:sz w:val="20"/>
          <w:szCs w:val="20"/>
        </w:rPr>
      </w:pPr>
    </w:p>
    <w:sectPr w:rsidR="00A751A8" w:rsidRPr="009C282F" w:rsidSect="009C282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868F" w14:textId="77777777" w:rsidR="00CD39EA" w:rsidRDefault="00CD39EA" w:rsidP="00AB6A87">
      <w:pPr>
        <w:spacing w:after="0" w:line="240" w:lineRule="auto"/>
      </w:pPr>
      <w:r>
        <w:separator/>
      </w:r>
    </w:p>
  </w:endnote>
  <w:endnote w:type="continuationSeparator" w:id="0">
    <w:p w14:paraId="40AD0FB9" w14:textId="77777777" w:rsidR="00CD39EA" w:rsidRDefault="00CD39EA" w:rsidP="00AB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doni MT Condensed">
    <w:altName w:val="Bodoni MT Condensed"/>
    <w:charset w:val="00"/>
    <w:family w:val="roman"/>
    <w:pitch w:val="variable"/>
    <w:sig w:usb0="00000003" w:usb1="00000000" w:usb2="00000000" w:usb3="00000000" w:csb0="00000001" w:csb1="00000000"/>
  </w:font>
  <w:font w:name="Harrington">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KFGQPC Uthmanic Script HAFS">
    <w:altName w:val="Arial"/>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CC27" w14:textId="77777777" w:rsidR="00260940" w:rsidRDefault="00260940">
    <w:pPr>
      <w:pStyle w:val="Footer"/>
      <w:jc w:val="center"/>
    </w:pPr>
  </w:p>
  <w:sdt>
    <w:sdtPr>
      <w:id w:val="-603341846"/>
      <w:docPartObj>
        <w:docPartGallery w:val="Page Numbers (Bottom of Page)"/>
        <w:docPartUnique/>
      </w:docPartObj>
    </w:sdtPr>
    <w:sdtEndPr>
      <w:rPr>
        <w:rFonts w:ascii="Harrington" w:hAnsi="Harrington"/>
        <w:noProof/>
      </w:rPr>
    </w:sdtEndPr>
    <w:sdtContent>
      <w:p w14:paraId="69975B94" w14:textId="39C08C0E" w:rsidR="00260940" w:rsidRDefault="00260940">
        <w:pPr>
          <w:pStyle w:val="Footer"/>
          <w:jc w:val="center"/>
        </w:pPr>
        <w:r w:rsidRPr="00260940">
          <w:rPr>
            <w:rFonts w:ascii="Harrington" w:hAnsi="Harrington"/>
          </w:rPr>
          <w:fldChar w:fldCharType="begin"/>
        </w:r>
        <w:r w:rsidRPr="00260940">
          <w:rPr>
            <w:rFonts w:ascii="Harrington" w:hAnsi="Harrington"/>
          </w:rPr>
          <w:instrText xml:space="preserve"> PAGE   \* MERGEFORMAT </w:instrText>
        </w:r>
        <w:r w:rsidRPr="00260940">
          <w:rPr>
            <w:rFonts w:ascii="Harrington" w:hAnsi="Harrington"/>
          </w:rPr>
          <w:fldChar w:fldCharType="separate"/>
        </w:r>
        <w:r w:rsidRPr="00260940">
          <w:rPr>
            <w:rFonts w:ascii="Harrington" w:hAnsi="Harrington"/>
            <w:noProof/>
          </w:rPr>
          <w:t>2</w:t>
        </w:r>
        <w:r w:rsidRPr="00260940">
          <w:rPr>
            <w:rFonts w:ascii="Harrington" w:hAnsi="Harrington"/>
            <w:noProof/>
          </w:rPr>
          <w:fldChar w:fldCharType="end"/>
        </w:r>
      </w:p>
    </w:sdtContent>
  </w:sdt>
  <w:p w14:paraId="2721299A" w14:textId="77777777" w:rsidR="00260940" w:rsidRDefault="00260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37F31" w14:paraId="15EC0341" w14:textId="77777777" w:rsidTr="00437F31">
      <w:tc>
        <w:tcPr>
          <w:tcW w:w="9350" w:type="dxa"/>
        </w:tcPr>
        <w:p w14:paraId="46DD62D5" w14:textId="59670BA9" w:rsidR="00437F31" w:rsidRPr="00437F31" w:rsidRDefault="00437F31" w:rsidP="00437F31">
          <w:pPr>
            <w:spacing w:before="120"/>
            <w:rPr>
              <w:rFonts w:ascii="Times New Roman" w:hAnsi="Times New Roman" w:cs="Times New Roman"/>
              <w:lang w:val="en-US"/>
            </w:rPr>
          </w:pPr>
          <w:r w:rsidRPr="00437F31">
            <w:rPr>
              <w:rFonts w:eastAsia="DengXian"/>
              <w:noProof/>
              <w:sz w:val="20"/>
              <w:szCs w:val="20"/>
            </w:rPr>
            <w:drawing>
              <wp:anchor distT="0" distB="0" distL="114300" distR="114300" simplePos="0" relativeHeight="251658240" behindDoc="0" locked="0" layoutInCell="1" allowOverlap="1" wp14:anchorId="624F817C" wp14:editId="0AF262D3">
                <wp:simplePos x="0" y="0"/>
                <wp:positionH relativeFrom="column">
                  <wp:posOffset>-68580</wp:posOffset>
                </wp:positionH>
                <wp:positionV relativeFrom="paragraph">
                  <wp:posOffset>167005</wp:posOffset>
                </wp:positionV>
                <wp:extent cx="899034" cy="323850"/>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34"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F31">
            <w:rPr>
              <w:rFonts w:ascii="Times New Roman" w:hAnsi="Times New Roman" w:cs="Times New Roman"/>
              <w:lang w:val="en-US"/>
            </w:rPr>
            <w:t>Copyright © 202</w:t>
          </w:r>
          <w:r w:rsidR="00656885">
            <w:rPr>
              <w:rFonts w:ascii="Times New Roman" w:hAnsi="Times New Roman" w:cs="Times New Roman"/>
              <w:lang w:val="en-US"/>
            </w:rPr>
            <w:t xml:space="preserve">6 </w:t>
          </w:r>
          <w:r w:rsidRPr="00437F31">
            <w:rPr>
              <w:rFonts w:ascii="Times New Roman" w:hAnsi="Times New Roman" w:cs="Times New Roman"/>
              <w:lang w:val="en-US"/>
            </w:rPr>
            <w:t>The Author</w:t>
          </w:r>
        </w:p>
        <w:p w14:paraId="7080BD53" w14:textId="5D218A78" w:rsidR="00437F31" w:rsidRPr="00437F31" w:rsidRDefault="00437F31" w:rsidP="00437F31">
          <w:pPr>
            <w:ind w:left="-113"/>
            <w:rPr>
              <w:rFonts w:ascii="Times New Roman" w:hAnsi="Times New Roman" w:cs="Times New Roman"/>
              <w:sz w:val="24"/>
              <w:szCs w:val="24"/>
              <w:lang w:val="en-US"/>
            </w:rPr>
          </w:pPr>
          <w:r w:rsidRPr="00437F31">
            <w:rPr>
              <w:rFonts w:ascii="Times New Roman" w:hAnsi="Times New Roman" w:cs="Times New Roman"/>
              <w:lang w:val="en-US"/>
            </w:rPr>
            <w:t>This is an open access article</w:t>
          </w:r>
          <w:r w:rsidRPr="00437F31">
            <w:rPr>
              <w:rFonts w:ascii="Times New Roman" w:hAnsi="Times New Roman" w:cs="Times New Roman"/>
            </w:rPr>
            <w:t xml:space="preserve"> </w:t>
          </w:r>
          <w:r w:rsidRPr="00437F31">
            <w:rPr>
              <w:rFonts w:ascii="Times New Roman" w:hAnsi="Times New Roman" w:cs="Times New Roman"/>
              <w:lang w:val="en-US"/>
            </w:rPr>
            <w:t>Under the Creative Commons Attribution</w:t>
          </w:r>
          <w:r w:rsidRPr="00437F31">
            <w:rPr>
              <w:rFonts w:ascii="Times New Roman" w:hAnsi="Times New Roman" w:cs="Times New Roman"/>
            </w:rPr>
            <w:t xml:space="preserve"> (CC BY)</w:t>
          </w:r>
          <w:r w:rsidRPr="00437F31">
            <w:rPr>
              <w:rFonts w:ascii="Times New Roman" w:hAnsi="Times New Roman" w:cs="Times New Roman"/>
              <w:lang w:val="en-US"/>
            </w:rPr>
            <w:t xml:space="preserve"> 4.0 International License</w:t>
          </w:r>
        </w:p>
      </w:tc>
    </w:tr>
  </w:tbl>
  <w:p w14:paraId="5AD3CBC1" w14:textId="77777777" w:rsidR="00437F31" w:rsidRDefault="00437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506E" w14:textId="77777777" w:rsidR="00CD39EA" w:rsidRDefault="00CD39EA" w:rsidP="00AB6A87">
      <w:pPr>
        <w:spacing w:after="0" w:line="240" w:lineRule="auto"/>
      </w:pPr>
      <w:r>
        <w:separator/>
      </w:r>
    </w:p>
  </w:footnote>
  <w:footnote w:type="continuationSeparator" w:id="0">
    <w:p w14:paraId="4123DEC8" w14:textId="77777777" w:rsidR="00CD39EA" w:rsidRDefault="00CD39EA" w:rsidP="00AB6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409"/>
    </w:tblGrid>
    <w:tr w:rsidR="00260940" w:rsidRPr="003034A7" w14:paraId="50D5AC62" w14:textId="77777777" w:rsidTr="00880BD4">
      <w:tc>
        <w:tcPr>
          <w:tcW w:w="7225" w:type="dxa"/>
        </w:tcPr>
        <w:p w14:paraId="0D0E8C19" w14:textId="229B20F5" w:rsidR="00260940" w:rsidRPr="003034A7" w:rsidRDefault="00437F31" w:rsidP="00260940">
          <w:pPr>
            <w:pStyle w:val="Header"/>
            <w:tabs>
              <w:tab w:val="clear" w:pos="4513"/>
              <w:tab w:val="clear" w:pos="9026"/>
            </w:tabs>
            <w:ind w:left="-105"/>
            <w:rPr>
              <w:rFonts w:ascii="Bodoni MT Condensed" w:hAnsi="Bodoni MT Condensed"/>
              <w:i/>
              <w:iCs/>
              <w:sz w:val="24"/>
              <w:szCs w:val="24"/>
            </w:rPr>
          </w:pPr>
          <w:r>
            <w:rPr>
              <w:rFonts w:ascii="Bodoni MT Condensed" w:hAnsi="Bodoni MT Condensed"/>
              <w:i/>
              <w:iCs/>
              <w:sz w:val="24"/>
              <w:szCs w:val="24"/>
            </w:rPr>
            <w:t>Paper Title</w:t>
          </w:r>
        </w:p>
      </w:tc>
      <w:tc>
        <w:tcPr>
          <w:tcW w:w="2409" w:type="dxa"/>
        </w:tcPr>
        <w:p w14:paraId="02214160" w14:textId="2629EC1D" w:rsidR="00260940" w:rsidRPr="003034A7" w:rsidRDefault="00437F31" w:rsidP="00260940">
          <w:pPr>
            <w:pStyle w:val="Header"/>
            <w:tabs>
              <w:tab w:val="clear" w:pos="4513"/>
              <w:tab w:val="clear" w:pos="9026"/>
            </w:tabs>
            <w:jc w:val="right"/>
            <w:rPr>
              <w:rFonts w:ascii="Bodoni MT Condensed" w:hAnsi="Bodoni MT Condensed"/>
              <w:sz w:val="24"/>
              <w:szCs w:val="24"/>
            </w:rPr>
          </w:pPr>
          <w:r>
            <w:rPr>
              <w:rFonts w:ascii="Bodoni MT Condensed" w:hAnsi="Bodoni MT Condensed"/>
              <w:sz w:val="24"/>
              <w:szCs w:val="24"/>
            </w:rPr>
            <w:t>Authors</w:t>
          </w:r>
        </w:p>
      </w:tc>
    </w:tr>
  </w:tbl>
  <w:p w14:paraId="150BD6FB" w14:textId="77777777" w:rsidR="00260940" w:rsidRDefault="00260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F0" w14:textId="796C5FA7" w:rsidR="00FA55D8" w:rsidRPr="005F6F3D" w:rsidRDefault="00FA55D8" w:rsidP="005F6F3D">
    <w:pPr>
      <w:pStyle w:val="NoSpacing"/>
      <w:rPr>
        <w:rFonts w:ascii="Cambria Math" w:hAnsi="Cambria Math"/>
        <w:b/>
        <w:bCs/>
        <w:sz w:val="24"/>
        <w:szCs w:val="24"/>
      </w:rPr>
    </w:pPr>
    <w:r w:rsidRPr="005F6F3D">
      <w:rPr>
        <w:rFonts w:ascii="Cambria Math" w:hAnsi="Cambria Math"/>
        <w:b/>
        <w:bCs/>
        <w:sz w:val="24"/>
        <w:szCs w:val="24"/>
      </w:rPr>
      <w:t xml:space="preserve">Proceeding of </w:t>
    </w:r>
    <w:r w:rsidR="00173ED1">
      <w:rPr>
        <w:rFonts w:ascii="Cambria Math" w:hAnsi="Cambria Math"/>
        <w:b/>
        <w:bCs/>
        <w:sz w:val="24"/>
        <w:szCs w:val="24"/>
      </w:rPr>
      <w:t>5</w:t>
    </w:r>
    <w:r w:rsidRPr="005F6F3D">
      <w:rPr>
        <w:rFonts w:ascii="Cambria Math" w:hAnsi="Cambria Math"/>
        <w:b/>
        <w:bCs/>
        <w:sz w:val="24"/>
        <w:szCs w:val="24"/>
        <w:vertAlign w:val="superscript"/>
      </w:rPr>
      <w:t>th</w:t>
    </w:r>
    <w:r w:rsidRPr="005F6F3D">
      <w:rPr>
        <w:rFonts w:ascii="Cambria Math" w:hAnsi="Cambria Math"/>
        <w:b/>
        <w:bCs/>
        <w:sz w:val="24"/>
        <w:szCs w:val="24"/>
      </w:rPr>
      <w:t xml:space="preserve"> Pontianak International Health Conference</w:t>
    </w:r>
  </w:p>
  <w:p w14:paraId="24179E22" w14:textId="25F7EAE0" w:rsidR="00FA55D8" w:rsidRPr="005F6F3D" w:rsidRDefault="00FA55D8" w:rsidP="005F6F3D">
    <w:pPr>
      <w:pStyle w:val="NoSpacing"/>
      <w:rPr>
        <w:rFonts w:ascii="Cambria Math" w:hAnsi="Cambria Math"/>
        <w:sz w:val="24"/>
        <w:szCs w:val="24"/>
      </w:rPr>
    </w:pPr>
    <w:proofErr w:type="gramStart"/>
    <w:r w:rsidRPr="005F6F3D">
      <w:rPr>
        <w:rFonts w:ascii="Cambria Math" w:hAnsi="Cambria Math"/>
        <w:sz w:val="24"/>
        <w:szCs w:val="24"/>
      </w:rPr>
      <w:t>ISSN :</w:t>
    </w:r>
    <w:proofErr w:type="gramEnd"/>
    <w:r w:rsidRPr="005F6F3D">
      <w:rPr>
        <w:rFonts w:ascii="Cambria Math" w:hAnsi="Cambria Math"/>
        <w:sz w:val="24"/>
        <w:szCs w:val="24"/>
      </w:rPr>
      <w:t xml:space="preserve"> </w:t>
    </w:r>
    <w:r w:rsidR="00173ED1">
      <w:rPr>
        <w:rFonts w:ascii="Cambria Math" w:hAnsi="Cambria Math"/>
        <w:sz w:val="24"/>
        <w:szCs w:val="24"/>
      </w:rPr>
      <w:t>3090-5117</w:t>
    </w:r>
    <w:r w:rsidRPr="005F6F3D">
      <w:rPr>
        <w:rFonts w:ascii="Cambria Math" w:hAnsi="Cambria Math"/>
        <w:sz w:val="24"/>
        <w:szCs w:val="24"/>
      </w:rPr>
      <w:t xml:space="preserve">, Volume </w:t>
    </w:r>
    <w:r w:rsidR="00EF693F" w:rsidRPr="005F6F3D">
      <w:rPr>
        <w:rFonts w:ascii="Cambria Math" w:hAnsi="Cambria Math"/>
        <w:sz w:val="24"/>
        <w:szCs w:val="24"/>
      </w:rPr>
      <w:t xml:space="preserve"> </w:t>
    </w:r>
    <w:r w:rsidR="00173ED1">
      <w:rPr>
        <w:rFonts w:ascii="Cambria Math" w:hAnsi="Cambria Math"/>
        <w:sz w:val="24"/>
        <w:szCs w:val="24"/>
      </w:rPr>
      <w:t>02</w:t>
    </w:r>
    <w:r w:rsidR="00EF693F" w:rsidRPr="005F6F3D">
      <w:rPr>
        <w:rFonts w:ascii="Cambria Math" w:hAnsi="Cambria Math"/>
        <w:sz w:val="24"/>
        <w:szCs w:val="24"/>
      </w:rPr>
      <w:t xml:space="preserve">, </w:t>
    </w:r>
    <w:r w:rsidR="00173ED1">
      <w:rPr>
        <w:rFonts w:ascii="Cambria Math" w:hAnsi="Cambria Math"/>
        <w:sz w:val="24"/>
        <w:szCs w:val="24"/>
      </w:rPr>
      <w:t>01</w:t>
    </w:r>
    <w:r w:rsidR="00EF693F" w:rsidRPr="005F6F3D">
      <w:rPr>
        <w:rFonts w:ascii="Cambria Math" w:hAnsi="Cambria Math"/>
        <w:sz w:val="24"/>
        <w:szCs w:val="24"/>
      </w:rPr>
      <w:t>, Page</w:t>
    </w:r>
    <w:r w:rsidR="00FE07C9">
      <w:rPr>
        <w:rFonts w:ascii="Cambria Math" w:hAnsi="Cambria Math"/>
        <w:sz w:val="24"/>
        <w:szCs w:val="24"/>
      </w:rPr>
      <w:t>s</w:t>
    </w:r>
    <w:r w:rsidR="00EF693F" w:rsidRPr="005F6F3D">
      <w:rPr>
        <w:rFonts w:ascii="Cambria Math" w:hAnsi="Cambria Math"/>
        <w:sz w:val="24"/>
        <w:szCs w:val="24"/>
      </w:rPr>
      <w:t xml:space="preserve"> XXX</w:t>
    </w:r>
    <w:r w:rsidRPr="005F6F3D">
      <w:rPr>
        <w:rFonts w:ascii="Cambria Math" w:hAnsi="Cambria Math"/>
        <w:sz w:val="24"/>
        <w:szCs w:val="24"/>
      </w:rPr>
      <w:t xml:space="preserve"> </w:t>
    </w:r>
  </w:p>
  <w:p w14:paraId="64B431E4" w14:textId="77777777" w:rsidR="00FA55D8" w:rsidRDefault="00FA5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873"/>
    <w:multiLevelType w:val="multilevel"/>
    <w:tmpl w:val="003C2873"/>
    <w:lvl w:ilvl="0">
      <w:start w:val="1"/>
      <w:numFmt w:val="lowerLetter"/>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 w15:restartNumberingAfterBreak="0">
    <w:nsid w:val="04154668"/>
    <w:multiLevelType w:val="hybridMultilevel"/>
    <w:tmpl w:val="A5C03FA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8874664"/>
    <w:multiLevelType w:val="hybridMultilevel"/>
    <w:tmpl w:val="6976676E"/>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FE342B"/>
    <w:multiLevelType w:val="hybridMultilevel"/>
    <w:tmpl w:val="1B0CFE2A"/>
    <w:lvl w:ilvl="0" w:tplc="04210019">
      <w:start w:val="1"/>
      <w:numFmt w:val="lowerLetter"/>
      <w:lvlText w:val="%1."/>
      <w:lvlJc w:val="left"/>
      <w:pPr>
        <w:ind w:left="1069" w:hanging="360"/>
      </w:pPr>
      <w:rPr>
        <w:rFonts w:hint="default"/>
        <w:sz w:val="22"/>
        <w:szCs w:val="22"/>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4" w15:restartNumberingAfterBreak="0">
    <w:nsid w:val="09EF47A2"/>
    <w:multiLevelType w:val="hybridMultilevel"/>
    <w:tmpl w:val="8EB41B70"/>
    <w:lvl w:ilvl="0" w:tplc="275C4028">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5" w15:restartNumberingAfterBreak="0">
    <w:nsid w:val="10BE76F2"/>
    <w:multiLevelType w:val="hybridMultilevel"/>
    <w:tmpl w:val="F7D2E3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8A69EC"/>
    <w:multiLevelType w:val="hybridMultilevel"/>
    <w:tmpl w:val="A426C1EC"/>
    <w:lvl w:ilvl="0" w:tplc="6ADE321C">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7" w15:restartNumberingAfterBreak="0">
    <w:nsid w:val="133E6E50"/>
    <w:multiLevelType w:val="hybridMultilevel"/>
    <w:tmpl w:val="76F40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C5416"/>
    <w:multiLevelType w:val="hybridMultilevel"/>
    <w:tmpl w:val="5D54E37C"/>
    <w:lvl w:ilvl="0" w:tplc="4A527D5A">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9" w15:restartNumberingAfterBreak="0">
    <w:nsid w:val="1D7E323E"/>
    <w:multiLevelType w:val="hybridMultilevel"/>
    <w:tmpl w:val="5C06DACC"/>
    <w:lvl w:ilvl="0" w:tplc="0421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C33D5D"/>
    <w:multiLevelType w:val="hybridMultilevel"/>
    <w:tmpl w:val="56A8DD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FCD4620"/>
    <w:multiLevelType w:val="hybridMultilevel"/>
    <w:tmpl w:val="03C84D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39426DF"/>
    <w:multiLevelType w:val="singleLevel"/>
    <w:tmpl w:val="0696F0C0"/>
    <w:lvl w:ilvl="0">
      <w:start w:val="1"/>
      <w:numFmt w:val="decimal"/>
      <w:lvlText w:val="%1."/>
      <w:legacy w:legacy="1" w:legacySpace="0" w:legacyIndent="278"/>
      <w:lvlJc w:val="left"/>
      <w:rPr>
        <w:rFonts w:ascii="Times New Roman" w:hAnsi="Times New Roman" w:cs="Times New Roman" w:hint="default"/>
      </w:rPr>
    </w:lvl>
  </w:abstractNum>
  <w:abstractNum w:abstractNumId="13" w15:restartNumberingAfterBreak="0">
    <w:nsid w:val="244521F1"/>
    <w:multiLevelType w:val="hybridMultilevel"/>
    <w:tmpl w:val="B5F6378A"/>
    <w:lvl w:ilvl="0" w:tplc="0421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A535D50"/>
    <w:multiLevelType w:val="hybridMultilevel"/>
    <w:tmpl w:val="38686CBC"/>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8A0257"/>
    <w:multiLevelType w:val="hybridMultilevel"/>
    <w:tmpl w:val="DC6CB3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D414C03"/>
    <w:multiLevelType w:val="singleLevel"/>
    <w:tmpl w:val="B688F3F8"/>
    <w:lvl w:ilvl="0">
      <w:start w:val="1"/>
      <w:numFmt w:val="decimal"/>
      <w:lvlText w:val="%1."/>
      <w:legacy w:legacy="1" w:legacySpace="0" w:legacyIndent="389"/>
      <w:lvlJc w:val="left"/>
      <w:rPr>
        <w:rFonts w:ascii="Times New Roman" w:hAnsi="Times New Roman" w:cs="Times New Roman" w:hint="default"/>
      </w:rPr>
    </w:lvl>
  </w:abstractNum>
  <w:abstractNum w:abstractNumId="17" w15:restartNumberingAfterBreak="0">
    <w:nsid w:val="2DB70C04"/>
    <w:multiLevelType w:val="hybridMultilevel"/>
    <w:tmpl w:val="2EA018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488167E"/>
    <w:multiLevelType w:val="singleLevel"/>
    <w:tmpl w:val="EFCACE7E"/>
    <w:lvl w:ilvl="0">
      <w:start w:val="1"/>
      <w:numFmt w:val="decimal"/>
      <w:lvlText w:val="%1."/>
      <w:legacy w:legacy="1" w:legacySpace="0" w:legacyIndent="274"/>
      <w:lvlJc w:val="left"/>
      <w:rPr>
        <w:rFonts w:ascii="Times New Roman" w:hAnsi="Times New Roman" w:cs="Times New Roman" w:hint="default"/>
      </w:rPr>
    </w:lvl>
  </w:abstractNum>
  <w:abstractNum w:abstractNumId="19" w15:restartNumberingAfterBreak="0">
    <w:nsid w:val="37B01475"/>
    <w:multiLevelType w:val="hybridMultilevel"/>
    <w:tmpl w:val="2306E83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CF66339"/>
    <w:multiLevelType w:val="hybridMultilevel"/>
    <w:tmpl w:val="BA0010C8"/>
    <w:lvl w:ilvl="0" w:tplc="D898FD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E2668D0"/>
    <w:multiLevelType w:val="multilevel"/>
    <w:tmpl w:val="3E2668D0"/>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3EF8605C"/>
    <w:multiLevelType w:val="singleLevel"/>
    <w:tmpl w:val="EFCACE7E"/>
    <w:lvl w:ilvl="0">
      <w:start w:val="1"/>
      <w:numFmt w:val="decimal"/>
      <w:lvlText w:val="%1."/>
      <w:legacy w:legacy="1" w:legacySpace="0" w:legacyIndent="274"/>
      <w:lvlJc w:val="left"/>
      <w:rPr>
        <w:rFonts w:ascii="Times New Roman" w:hAnsi="Times New Roman" w:cs="Times New Roman" w:hint="default"/>
      </w:rPr>
    </w:lvl>
  </w:abstractNum>
  <w:abstractNum w:abstractNumId="23" w15:restartNumberingAfterBreak="0">
    <w:nsid w:val="424516B1"/>
    <w:multiLevelType w:val="multilevel"/>
    <w:tmpl w:val="424516B1"/>
    <w:lvl w:ilvl="0">
      <w:start w:val="1"/>
      <w:numFmt w:val="decimal"/>
      <w:lvlText w:val="%1."/>
      <w:lvlJc w:val="left"/>
      <w:pPr>
        <w:ind w:left="1080" w:hanging="360"/>
      </w:pPr>
      <w:rPr>
        <w:rFonts w:hint="default"/>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41768D8"/>
    <w:multiLevelType w:val="hybridMultilevel"/>
    <w:tmpl w:val="ECA2A93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453B335F"/>
    <w:multiLevelType w:val="hybridMultilevel"/>
    <w:tmpl w:val="7A0CBFB2"/>
    <w:lvl w:ilvl="0" w:tplc="8F9A9858">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67E051A"/>
    <w:multiLevelType w:val="hybridMultilevel"/>
    <w:tmpl w:val="CD282BB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7281B95"/>
    <w:multiLevelType w:val="hybridMultilevel"/>
    <w:tmpl w:val="B3A8C87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1C6E6D"/>
    <w:multiLevelType w:val="multilevel"/>
    <w:tmpl w:val="491C6E6D"/>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B677519"/>
    <w:multiLevelType w:val="hybridMultilevel"/>
    <w:tmpl w:val="08760648"/>
    <w:lvl w:ilvl="0" w:tplc="0421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9071EB"/>
    <w:multiLevelType w:val="hybridMultilevel"/>
    <w:tmpl w:val="84ECBBBA"/>
    <w:lvl w:ilvl="0" w:tplc="0421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549F12A3"/>
    <w:multiLevelType w:val="hybridMultilevel"/>
    <w:tmpl w:val="DBA4AA84"/>
    <w:lvl w:ilvl="0" w:tplc="50403D08">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2" w15:restartNumberingAfterBreak="0">
    <w:nsid w:val="55206B18"/>
    <w:multiLevelType w:val="singleLevel"/>
    <w:tmpl w:val="7F742402"/>
    <w:lvl w:ilvl="0">
      <w:start w:val="1"/>
      <w:numFmt w:val="decimal"/>
      <w:lvlText w:val="%1."/>
      <w:legacy w:legacy="1" w:legacySpace="0" w:legacyIndent="422"/>
      <w:lvlJc w:val="left"/>
      <w:rPr>
        <w:rFonts w:ascii="Times New Roman" w:hAnsi="Times New Roman" w:cs="Times New Roman" w:hint="default"/>
      </w:rPr>
    </w:lvl>
  </w:abstractNum>
  <w:abstractNum w:abstractNumId="33" w15:restartNumberingAfterBreak="0">
    <w:nsid w:val="555E49FF"/>
    <w:multiLevelType w:val="hybridMultilevel"/>
    <w:tmpl w:val="A372E654"/>
    <w:lvl w:ilvl="0" w:tplc="B5DEB98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A9694D"/>
    <w:multiLevelType w:val="hybridMultilevel"/>
    <w:tmpl w:val="0756CD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5AA143C"/>
    <w:multiLevelType w:val="hybridMultilevel"/>
    <w:tmpl w:val="05FE2A18"/>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60260CE"/>
    <w:multiLevelType w:val="singleLevel"/>
    <w:tmpl w:val="7F742402"/>
    <w:lvl w:ilvl="0">
      <w:start w:val="1"/>
      <w:numFmt w:val="decimal"/>
      <w:lvlText w:val="%1."/>
      <w:legacy w:legacy="1" w:legacySpace="0" w:legacyIndent="422"/>
      <w:lvlJc w:val="left"/>
      <w:rPr>
        <w:rFonts w:ascii="Times New Roman" w:hAnsi="Times New Roman" w:cs="Times New Roman" w:hint="default"/>
      </w:rPr>
    </w:lvl>
  </w:abstractNum>
  <w:abstractNum w:abstractNumId="37" w15:restartNumberingAfterBreak="0">
    <w:nsid w:val="66FE5891"/>
    <w:multiLevelType w:val="hybridMultilevel"/>
    <w:tmpl w:val="530A38BE"/>
    <w:lvl w:ilvl="0" w:tplc="04210019">
      <w:start w:val="1"/>
      <w:numFmt w:val="lowerLetter"/>
      <w:lvlText w:val="%1."/>
      <w:lvlJc w:val="left"/>
      <w:pPr>
        <w:ind w:left="1069" w:hanging="360"/>
      </w:p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38" w15:restartNumberingAfterBreak="0">
    <w:nsid w:val="6E1C6CCF"/>
    <w:multiLevelType w:val="hybridMultilevel"/>
    <w:tmpl w:val="F95CE7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0A41D1D"/>
    <w:multiLevelType w:val="multilevel"/>
    <w:tmpl w:val="70A41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175A9E"/>
    <w:multiLevelType w:val="multilevel"/>
    <w:tmpl w:val="71175A9E"/>
    <w:lvl w:ilvl="0">
      <w:start w:val="1"/>
      <w:numFmt w:val="decimal"/>
      <w:lvlText w:val="%1."/>
      <w:lvlJc w:val="left"/>
      <w:pPr>
        <w:ind w:left="720" w:hanging="360"/>
      </w:pPr>
      <w:rPr>
        <w:rFonts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74176DEC"/>
    <w:multiLevelType w:val="hybridMultilevel"/>
    <w:tmpl w:val="1A50CE2C"/>
    <w:lvl w:ilvl="0" w:tplc="035A0AA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8A237CF"/>
    <w:multiLevelType w:val="singleLevel"/>
    <w:tmpl w:val="99945D66"/>
    <w:lvl w:ilvl="0">
      <w:start w:val="1"/>
      <w:numFmt w:val="decimal"/>
      <w:lvlText w:val="%1."/>
      <w:legacy w:legacy="1" w:legacySpace="0" w:legacyIndent="427"/>
      <w:lvlJc w:val="left"/>
      <w:rPr>
        <w:rFonts w:ascii="Times New Roman" w:hAnsi="Times New Roman" w:cs="Times New Roman" w:hint="default"/>
      </w:rPr>
    </w:lvl>
  </w:abstractNum>
  <w:abstractNum w:abstractNumId="43" w15:restartNumberingAfterBreak="0">
    <w:nsid w:val="79477A8B"/>
    <w:multiLevelType w:val="multilevel"/>
    <w:tmpl w:val="79477A8B"/>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7CA47630"/>
    <w:multiLevelType w:val="multilevel"/>
    <w:tmpl w:val="7CA4763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DC714CD"/>
    <w:multiLevelType w:val="hybridMultilevel"/>
    <w:tmpl w:val="5284254A"/>
    <w:lvl w:ilvl="0" w:tplc="4AA87568">
      <w:start w:val="1"/>
      <w:numFmt w:val="lowerLetter"/>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FD3CA5F8">
      <w:start w:val="1"/>
      <w:numFmt w:val="decimal"/>
      <w:lvlText w:val="%4."/>
      <w:lvlJc w:val="left"/>
      <w:pPr>
        <w:ind w:left="3229" w:hanging="360"/>
      </w:pPr>
      <w:rPr>
        <w:rFonts w:cs="Times New Roman"/>
        <w:i w:val="0"/>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46" w15:restartNumberingAfterBreak="0">
    <w:nsid w:val="7EEA2F4B"/>
    <w:multiLevelType w:val="hybridMultilevel"/>
    <w:tmpl w:val="210C37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42"/>
  </w:num>
  <w:num w:numId="3">
    <w:abstractNumId w:val="32"/>
  </w:num>
  <w:num w:numId="4">
    <w:abstractNumId w:val="36"/>
  </w:num>
  <w:num w:numId="5">
    <w:abstractNumId w:val="12"/>
  </w:num>
  <w:num w:numId="6">
    <w:abstractNumId w:val="22"/>
  </w:num>
  <w:num w:numId="7">
    <w:abstractNumId w:val="18"/>
  </w:num>
  <w:num w:numId="8">
    <w:abstractNumId w:val="7"/>
  </w:num>
  <w:num w:numId="9">
    <w:abstractNumId w:val="11"/>
  </w:num>
  <w:num w:numId="10">
    <w:abstractNumId w:val="24"/>
  </w:num>
  <w:num w:numId="11">
    <w:abstractNumId w:val="33"/>
  </w:num>
  <w:num w:numId="12">
    <w:abstractNumId w:val="46"/>
  </w:num>
  <w:num w:numId="13">
    <w:abstractNumId w:val="27"/>
  </w:num>
  <w:num w:numId="14">
    <w:abstractNumId w:val="17"/>
  </w:num>
  <w:num w:numId="15">
    <w:abstractNumId w:val="34"/>
  </w:num>
  <w:num w:numId="16">
    <w:abstractNumId w:val="5"/>
  </w:num>
  <w:num w:numId="17">
    <w:abstractNumId w:val="13"/>
  </w:num>
  <w:num w:numId="18">
    <w:abstractNumId w:val="19"/>
  </w:num>
  <w:num w:numId="19">
    <w:abstractNumId w:val="26"/>
  </w:num>
  <w:num w:numId="20">
    <w:abstractNumId w:val="15"/>
  </w:num>
  <w:num w:numId="21">
    <w:abstractNumId w:val="1"/>
  </w:num>
  <w:num w:numId="22">
    <w:abstractNumId w:val="29"/>
  </w:num>
  <w:num w:numId="23">
    <w:abstractNumId w:val="9"/>
  </w:num>
  <w:num w:numId="24">
    <w:abstractNumId w:val="10"/>
  </w:num>
  <w:num w:numId="25">
    <w:abstractNumId w:val="41"/>
  </w:num>
  <w:num w:numId="26">
    <w:abstractNumId w:val="20"/>
  </w:num>
  <w:num w:numId="27">
    <w:abstractNumId w:val="21"/>
  </w:num>
  <w:num w:numId="28">
    <w:abstractNumId w:val="23"/>
  </w:num>
  <w:num w:numId="29">
    <w:abstractNumId w:val="39"/>
  </w:num>
  <w:num w:numId="30">
    <w:abstractNumId w:val="44"/>
  </w:num>
  <w:num w:numId="31">
    <w:abstractNumId w:val="43"/>
  </w:num>
  <w:num w:numId="32">
    <w:abstractNumId w:val="0"/>
  </w:num>
  <w:num w:numId="33">
    <w:abstractNumId w:val="28"/>
  </w:num>
  <w:num w:numId="34">
    <w:abstractNumId w:val="40"/>
  </w:num>
  <w:num w:numId="35">
    <w:abstractNumId w:val="30"/>
  </w:num>
  <w:num w:numId="36">
    <w:abstractNumId w:val="3"/>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25"/>
  </w:num>
  <w:num w:numId="43">
    <w:abstractNumId w:val="38"/>
  </w:num>
  <w:num w:numId="44">
    <w:abstractNumId w:val="3"/>
  </w:num>
  <w:num w:numId="45">
    <w:abstractNumId w:val="35"/>
  </w:num>
  <w:num w:numId="46">
    <w:abstractNumId w:val="2"/>
  </w:num>
  <w:num w:numId="47">
    <w:abstractNumId w:val="14"/>
  </w:num>
  <w:num w:numId="48">
    <w:abstractNumId w:val="3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87"/>
    <w:rsid w:val="00000849"/>
    <w:rsid w:val="0000194E"/>
    <w:rsid w:val="00001BDA"/>
    <w:rsid w:val="00003CC5"/>
    <w:rsid w:val="000100B0"/>
    <w:rsid w:val="000134D8"/>
    <w:rsid w:val="00014BC9"/>
    <w:rsid w:val="00020CEE"/>
    <w:rsid w:val="00023BCB"/>
    <w:rsid w:val="00033C03"/>
    <w:rsid w:val="00034C9C"/>
    <w:rsid w:val="00034D80"/>
    <w:rsid w:val="00036061"/>
    <w:rsid w:val="00052652"/>
    <w:rsid w:val="00055544"/>
    <w:rsid w:val="00064421"/>
    <w:rsid w:val="0007179A"/>
    <w:rsid w:val="00077E8E"/>
    <w:rsid w:val="00080534"/>
    <w:rsid w:val="00083EBE"/>
    <w:rsid w:val="000868D7"/>
    <w:rsid w:val="000903A6"/>
    <w:rsid w:val="000910E2"/>
    <w:rsid w:val="000A22B9"/>
    <w:rsid w:val="000A2E16"/>
    <w:rsid w:val="000B4028"/>
    <w:rsid w:val="000B6BA7"/>
    <w:rsid w:val="000B78AB"/>
    <w:rsid w:val="000C2088"/>
    <w:rsid w:val="000D4137"/>
    <w:rsid w:val="000D44F7"/>
    <w:rsid w:val="000D546A"/>
    <w:rsid w:val="000E2098"/>
    <w:rsid w:val="000E59B3"/>
    <w:rsid w:val="000F0F91"/>
    <w:rsid w:val="000F432A"/>
    <w:rsid w:val="0011323F"/>
    <w:rsid w:val="00113B48"/>
    <w:rsid w:val="00117A7C"/>
    <w:rsid w:val="00127B2C"/>
    <w:rsid w:val="00134AD6"/>
    <w:rsid w:val="0014176C"/>
    <w:rsid w:val="0015088E"/>
    <w:rsid w:val="00154753"/>
    <w:rsid w:val="001648D3"/>
    <w:rsid w:val="00164B0A"/>
    <w:rsid w:val="0016607D"/>
    <w:rsid w:val="00173069"/>
    <w:rsid w:val="00173ED1"/>
    <w:rsid w:val="00175042"/>
    <w:rsid w:val="001757EE"/>
    <w:rsid w:val="00197E61"/>
    <w:rsid w:val="001A4A00"/>
    <w:rsid w:val="001B0A7F"/>
    <w:rsid w:val="001B123E"/>
    <w:rsid w:val="001B79A1"/>
    <w:rsid w:val="001C2D2E"/>
    <w:rsid w:val="001C3D00"/>
    <w:rsid w:val="001E076E"/>
    <w:rsid w:val="001E1B45"/>
    <w:rsid w:val="001E24A5"/>
    <w:rsid w:val="001E3DE6"/>
    <w:rsid w:val="001E6260"/>
    <w:rsid w:val="001E6278"/>
    <w:rsid w:val="001F0975"/>
    <w:rsid w:val="001F7E99"/>
    <w:rsid w:val="0020068F"/>
    <w:rsid w:val="002047F6"/>
    <w:rsid w:val="0020618F"/>
    <w:rsid w:val="00234FA7"/>
    <w:rsid w:val="00242240"/>
    <w:rsid w:val="00260940"/>
    <w:rsid w:val="00262298"/>
    <w:rsid w:val="00265820"/>
    <w:rsid w:val="002659CE"/>
    <w:rsid w:val="00266F03"/>
    <w:rsid w:val="00270EF6"/>
    <w:rsid w:val="0027428D"/>
    <w:rsid w:val="00280A0C"/>
    <w:rsid w:val="002811F6"/>
    <w:rsid w:val="00286EDB"/>
    <w:rsid w:val="0029233B"/>
    <w:rsid w:val="002A5247"/>
    <w:rsid w:val="002A6576"/>
    <w:rsid w:val="002C7964"/>
    <w:rsid w:val="002D4C8B"/>
    <w:rsid w:val="002D5BE5"/>
    <w:rsid w:val="002E7331"/>
    <w:rsid w:val="002F33CD"/>
    <w:rsid w:val="002F79EC"/>
    <w:rsid w:val="00300DCB"/>
    <w:rsid w:val="003020E9"/>
    <w:rsid w:val="003025A8"/>
    <w:rsid w:val="003034A7"/>
    <w:rsid w:val="0031423C"/>
    <w:rsid w:val="003169E7"/>
    <w:rsid w:val="00324B95"/>
    <w:rsid w:val="003346DB"/>
    <w:rsid w:val="00346AC6"/>
    <w:rsid w:val="00353E74"/>
    <w:rsid w:val="003548DD"/>
    <w:rsid w:val="0036042D"/>
    <w:rsid w:val="00372A01"/>
    <w:rsid w:val="00373E72"/>
    <w:rsid w:val="00377F9B"/>
    <w:rsid w:val="00383E2A"/>
    <w:rsid w:val="0039581F"/>
    <w:rsid w:val="003A17D7"/>
    <w:rsid w:val="003A5846"/>
    <w:rsid w:val="003A6823"/>
    <w:rsid w:val="003B32AE"/>
    <w:rsid w:val="003D1607"/>
    <w:rsid w:val="003D71F0"/>
    <w:rsid w:val="003F7C8C"/>
    <w:rsid w:val="00405B95"/>
    <w:rsid w:val="004061A1"/>
    <w:rsid w:val="004208AC"/>
    <w:rsid w:val="00433D76"/>
    <w:rsid w:val="004341D4"/>
    <w:rsid w:val="00436183"/>
    <w:rsid w:val="00437F31"/>
    <w:rsid w:val="004423C7"/>
    <w:rsid w:val="00443859"/>
    <w:rsid w:val="00450231"/>
    <w:rsid w:val="00456D19"/>
    <w:rsid w:val="00461ABC"/>
    <w:rsid w:val="00463DBA"/>
    <w:rsid w:val="00464E02"/>
    <w:rsid w:val="004670DA"/>
    <w:rsid w:val="00470144"/>
    <w:rsid w:val="00475729"/>
    <w:rsid w:val="00484011"/>
    <w:rsid w:val="0049520A"/>
    <w:rsid w:val="004A308C"/>
    <w:rsid w:val="004A4A90"/>
    <w:rsid w:val="004B379E"/>
    <w:rsid w:val="004B70C8"/>
    <w:rsid w:val="004C081C"/>
    <w:rsid w:val="004C173F"/>
    <w:rsid w:val="004C2453"/>
    <w:rsid w:val="004D6B56"/>
    <w:rsid w:val="004E44E1"/>
    <w:rsid w:val="004E6534"/>
    <w:rsid w:val="004F1E5E"/>
    <w:rsid w:val="00500DF5"/>
    <w:rsid w:val="00502948"/>
    <w:rsid w:val="00506CDB"/>
    <w:rsid w:val="00507DA1"/>
    <w:rsid w:val="00520094"/>
    <w:rsid w:val="00520B2B"/>
    <w:rsid w:val="00533F8E"/>
    <w:rsid w:val="005370DC"/>
    <w:rsid w:val="0054058E"/>
    <w:rsid w:val="0054122F"/>
    <w:rsid w:val="00542357"/>
    <w:rsid w:val="005462F3"/>
    <w:rsid w:val="0055198F"/>
    <w:rsid w:val="00552028"/>
    <w:rsid w:val="00553E8E"/>
    <w:rsid w:val="0055424A"/>
    <w:rsid w:val="00564288"/>
    <w:rsid w:val="00564CF4"/>
    <w:rsid w:val="0056586E"/>
    <w:rsid w:val="00570B7A"/>
    <w:rsid w:val="00573440"/>
    <w:rsid w:val="005958BD"/>
    <w:rsid w:val="005976AA"/>
    <w:rsid w:val="005B7929"/>
    <w:rsid w:val="005C6AC7"/>
    <w:rsid w:val="005D0E54"/>
    <w:rsid w:val="005D2C27"/>
    <w:rsid w:val="005D7842"/>
    <w:rsid w:val="005E2600"/>
    <w:rsid w:val="005E3823"/>
    <w:rsid w:val="005E4BD4"/>
    <w:rsid w:val="005F3A45"/>
    <w:rsid w:val="005F4853"/>
    <w:rsid w:val="005F6F3D"/>
    <w:rsid w:val="005F7AA2"/>
    <w:rsid w:val="00607476"/>
    <w:rsid w:val="00610E77"/>
    <w:rsid w:val="00611E1B"/>
    <w:rsid w:val="00613881"/>
    <w:rsid w:val="00620EE4"/>
    <w:rsid w:val="00621AB5"/>
    <w:rsid w:val="006228F2"/>
    <w:rsid w:val="00624ED8"/>
    <w:rsid w:val="0064077F"/>
    <w:rsid w:val="00647C5D"/>
    <w:rsid w:val="00655F5B"/>
    <w:rsid w:val="00656885"/>
    <w:rsid w:val="006716AD"/>
    <w:rsid w:val="00673241"/>
    <w:rsid w:val="00673DEE"/>
    <w:rsid w:val="00673E12"/>
    <w:rsid w:val="00694D6E"/>
    <w:rsid w:val="00696601"/>
    <w:rsid w:val="006A1315"/>
    <w:rsid w:val="006B31BD"/>
    <w:rsid w:val="006B4E03"/>
    <w:rsid w:val="006C1A2B"/>
    <w:rsid w:val="006C2826"/>
    <w:rsid w:val="006C341C"/>
    <w:rsid w:val="006D3A09"/>
    <w:rsid w:val="006E17B8"/>
    <w:rsid w:val="006E1E69"/>
    <w:rsid w:val="006F0A7A"/>
    <w:rsid w:val="006F5864"/>
    <w:rsid w:val="006F6C29"/>
    <w:rsid w:val="0070245A"/>
    <w:rsid w:val="00702D04"/>
    <w:rsid w:val="007115AE"/>
    <w:rsid w:val="00721088"/>
    <w:rsid w:val="007330A8"/>
    <w:rsid w:val="0073581C"/>
    <w:rsid w:val="00744828"/>
    <w:rsid w:val="00750AB6"/>
    <w:rsid w:val="007601BA"/>
    <w:rsid w:val="007661E8"/>
    <w:rsid w:val="00782A14"/>
    <w:rsid w:val="00790B3E"/>
    <w:rsid w:val="007A01F7"/>
    <w:rsid w:val="007A518A"/>
    <w:rsid w:val="007B65DC"/>
    <w:rsid w:val="007E4FF9"/>
    <w:rsid w:val="007F66EE"/>
    <w:rsid w:val="007F7DE3"/>
    <w:rsid w:val="008058BE"/>
    <w:rsid w:val="0082028E"/>
    <w:rsid w:val="00830717"/>
    <w:rsid w:val="0083364F"/>
    <w:rsid w:val="00844D6B"/>
    <w:rsid w:val="008522B9"/>
    <w:rsid w:val="00857458"/>
    <w:rsid w:val="008663AA"/>
    <w:rsid w:val="00867690"/>
    <w:rsid w:val="00870410"/>
    <w:rsid w:val="00877511"/>
    <w:rsid w:val="00877D52"/>
    <w:rsid w:val="00882F52"/>
    <w:rsid w:val="00884AFB"/>
    <w:rsid w:val="0088719E"/>
    <w:rsid w:val="0089190F"/>
    <w:rsid w:val="008B2528"/>
    <w:rsid w:val="008B5913"/>
    <w:rsid w:val="008D0DD0"/>
    <w:rsid w:val="008D1494"/>
    <w:rsid w:val="008D51CA"/>
    <w:rsid w:val="008D6322"/>
    <w:rsid w:val="008E10ED"/>
    <w:rsid w:val="008E6264"/>
    <w:rsid w:val="00942DBC"/>
    <w:rsid w:val="009443C8"/>
    <w:rsid w:val="009449F5"/>
    <w:rsid w:val="00962C89"/>
    <w:rsid w:val="00964B6D"/>
    <w:rsid w:val="00967837"/>
    <w:rsid w:val="00967D19"/>
    <w:rsid w:val="009742D6"/>
    <w:rsid w:val="00981E99"/>
    <w:rsid w:val="0099444A"/>
    <w:rsid w:val="009B39D2"/>
    <w:rsid w:val="009C282F"/>
    <w:rsid w:val="009C4D0A"/>
    <w:rsid w:val="009D3DCE"/>
    <w:rsid w:val="009D4B48"/>
    <w:rsid w:val="009D6FED"/>
    <w:rsid w:val="009D7504"/>
    <w:rsid w:val="009F1102"/>
    <w:rsid w:val="009F324C"/>
    <w:rsid w:val="009F53E6"/>
    <w:rsid w:val="00A054EB"/>
    <w:rsid w:val="00A07130"/>
    <w:rsid w:val="00A11603"/>
    <w:rsid w:val="00A15667"/>
    <w:rsid w:val="00A41E37"/>
    <w:rsid w:val="00A42E9C"/>
    <w:rsid w:val="00A435BC"/>
    <w:rsid w:val="00A47B50"/>
    <w:rsid w:val="00A51FC4"/>
    <w:rsid w:val="00A53035"/>
    <w:rsid w:val="00A534CB"/>
    <w:rsid w:val="00A62E09"/>
    <w:rsid w:val="00A6670A"/>
    <w:rsid w:val="00A67F2A"/>
    <w:rsid w:val="00A751A8"/>
    <w:rsid w:val="00A769F3"/>
    <w:rsid w:val="00A779AB"/>
    <w:rsid w:val="00A81142"/>
    <w:rsid w:val="00A83836"/>
    <w:rsid w:val="00A931BD"/>
    <w:rsid w:val="00A94E8D"/>
    <w:rsid w:val="00AA485B"/>
    <w:rsid w:val="00AB003A"/>
    <w:rsid w:val="00AB6A87"/>
    <w:rsid w:val="00AC1588"/>
    <w:rsid w:val="00AC263E"/>
    <w:rsid w:val="00AC7AB0"/>
    <w:rsid w:val="00AD3DC3"/>
    <w:rsid w:val="00AE07F6"/>
    <w:rsid w:val="00AE649C"/>
    <w:rsid w:val="00AF244C"/>
    <w:rsid w:val="00AF2770"/>
    <w:rsid w:val="00AF3869"/>
    <w:rsid w:val="00AF3A37"/>
    <w:rsid w:val="00AF6B5E"/>
    <w:rsid w:val="00B1117A"/>
    <w:rsid w:val="00B2069E"/>
    <w:rsid w:val="00B24FE3"/>
    <w:rsid w:val="00B26B8B"/>
    <w:rsid w:val="00B27AFA"/>
    <w:rsid w:val="00B308B7"/>
    <w:rsid w:val="00B32657"/>
    <w:rsid w:val="00B43CBF"/>
    <w:rsid w:val="00B71478"/>
    <w:rsid w:val="00B762C5"/>
    <w:rsid w:val="00B80776"/>
    <w:rsid w:val="00B9458B"/>
    <w:rsid w:val="00B94EA1"/>
    <w:rsid w:val="00B97216"/>
    <w:rsid w:val="00BA0312"/>
    <w:rsid w:val="00BA3033"/>
    <w:rsid w:val="00BB41C5"/>
    <w:rsid w:val="00BB655D"/>
    <w:rsid w:val="00BC537D"/>
    <w:rsid w:val="00BC55B0"/>
    <w:rsid w:val="00BC5A36"/>
    <w:rsid w:val="00C012D0"/>
    <w:rsid w:val="00C07F6E"/>
    <w:rsid w:val="00C14CD8"/>
    <w:rsid w:val="00C246CC"/>
    <w:rsid w:val="00C24DC7"/>
    <w:rsid w:val="00C307BE"/>
    <w:rsid w:val="00C324C4"/>
    <w:rsid w:val="00C347AE"/>
    <w:rsid w:val="00C37367"/>
    <w:rsid w:val="00C4150E"/>
    <w:rsid w:val="00C41D80"/>
    <w:rsid w:val="00C45AA7"/>
    <w:rsid w:val="00C50103"/>
    <w:rsid w:val="00C56C93"/>
    <w:rsid w:val="00C57BC4"/>
    <w:rsid w:val="00C71E92"/>
    <w:rsid w:val="00C74C9A"/>
    <w:rsid w:val="00C83ABB"/>
    <w:rsid w:val="00C93C55"/>
    <w:rsid w:val="00C942A0"/>
    <w:rsid w:val="00C975FC"/>
    <w:rsid w:val="00CA19D9"/>
    <w:rsid w:val="00CA332A"/>
    <w:rsid w:val="00CB0D3F"/>
    <w:rsid w:val="00CC37D1"/>
    <w:rsid w:val="00CC4A21"/>
    <w:rsid w:val="00CC4CFD"/>
    <w:rsid w:val="00CD2B60"/>
    <w:rsid w:val="00CD39EA"/>
    <w:rsid w:val="00CD68A2"/>
    <w:rsid w:val="00CE02E9"/>
    <w:rsid w:val="00CE225F"/>
    <w:rsid w:val="00CE3243"/>
    <w:rsid w:val="00CF22A2"/>
    <w:rsid w:val="00CF4B9F"/>
    <w:rsid w:val="00CF6E86"/>
    <w:rsid w:val="00D1741D"/>
    <w:rsid w:val="00D17A42"/>
    <w:rsid w:val="00D20463"/>
    <w:rsid w:val="00D2392F"/>
    <w:rsid w:val="00D30077"/>
    <w:rsid w:val="00D359E3"/>
    <w:rsid w:val="00D53B31"/>
    <w:rsid w:val="00D54ED5"/>
    <w:rsid w:val="00D57A22"/>
    <w:rsid w:val="00D76BDC"/>
    <w:rsid w:val="00D87772"/>
    <w:rsid w:val="00DA482E"/>
    <w:rsid w:val="00DA510C"/>
    <w:rsid w:val="00DA71F9"/>
    <w:rsid w:val="00DB403F"/>
    <w:rsid w:val="00DC592D"/>
    <w:rsid w:val="00DC6F88"/>
    <w:rsid w:val="00DD58BC"/>
    <w:rsid w:val="00DD71B0"/>
    <w:rsid w:val="00DE5F4E"/>
    <w:rsid w:val="00DF1F07"/>
    <w:rsid w:val="00DF64F2"/>
    <w:rsid w:val="00E0253D"/>
    <w:rsid w:val="00E025B6"/>
    <w:rsid w:val="00E122FC"/>
    <w:rsid w:val="00E23C76"/>
    <w:rsid w:val="00E25EB8"/>
    <w:rsid w:val="00E330BF"/>
    <w:rsid w:val="00E337B7"/>
    <w:rsid w:val="00E37E2B"/>
    <w:rsid w:val="00E40071"/>
    <w:rsid w:val="00E40193"/>
    <w:rsid w:val="00E5315D"/>
    <w:rsid w:val="00E54171"/>
    <w:rsid w:val="00E65D0F"/>
    <w:rsid w:val="00E65D48"/>
    <w:rsid w:val="00E67DA6"/>
    <w:rsid w:val="00E7074B"/>
    <w:rsid w:val="00E97EC4"/>
    <w:rsid w:val="00EA7C00"/>
    <w:rsid w:val="00EB0AB3"/>
    <w:rsid w:val="00EB6F47"/>
    <w:rsid w:val="00EB7BBA"/>
    <w:rsid w:val="00EC0D6C"/>
    <w:rsid w:val="00ED3E63"/>
    <w:rsid w:val="00EF162A"/>
    <w:rsid w:val="00EF4246"/>
    <w:rsid w:val="00EF54B4"/>
    <w:rsid w:val="00EF693F"/>
    <w:rsid w:val="00EF7671"/>
    <w:rsid w:val="00F0456B"/>
    <w:rsid w:val="00F12F12"/>
    <w:rsid w:val="00F161C3"/>
    <w:rsid w:val="00F25E45"/>
    <w:rsid w:val="00F324E1"/>
    <w:rsid w:val="00F33C70"/>
    <w:rsid w:val="00F54A81"/>
    <w:rsid w:val="00F57BD4"/>
    <w:rsid w:val="00F57D3C"/>
    <w:rsid w:val="00F624D7"/>
    <w:rsid w:val="00F637EF"/>
    <w:rsid w:val="00F7197D"/>
    <w:rsid w:val="00F72FB8"/>
    <w:rsid w:val="00F73D75"/>
    <w:rsid w:val="00F77196"/>
    <w:rsid w:val="00F77584"/>
    <w:rsid w:val="00F836E9"/>
    <w:rsid w:val="00F91CD0"/>
    <w:rsid w:val="00FA128D"/>
    <w:rsid w:val="00FA1925"/>
    <w:rsid w:val="00FA55D8"/>
    <w:rsid w:val="00FA7746"/>
    <w:rsid w:val="00FE07C9"/>
    <w:rsid w:val="00FF248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D0F9B"/>
  <w15:chartTrackingRefBased/>
  <w15:docId w15:val="{5657BCD4-CC70-4888-BFE0-159D5F2A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C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A87"/>
  </w:style>
  <w:style w:type="paragraph" w:styleId="Footer">
    <w:name w:val="footer"/>
    <w:basedOn w:val="Normal"/>
    <w:link w:val="FooterChar"/>
    <w:uiPriority w:val="99"/>
    <w:unhideWhenUsed/>
    <w:rsid w:val="00AB6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A87"/>
  </w:style>
  <w:style w:type="table" w:styleId="TableGrid">
    <w:name w:val="Table Grid"/>
    <w:basedOn w:val="TableNormal"/>
    <w:uiPriority w:val="39"/>
    <w:rsid w:val="00833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DCE"/>
    <w:rPr>
      <w:color w:val="0563C1" w:themeColor="hyperlink"/>
      <w:u w:val="single"/>
    </w:rPr>
  </w:style>
  <w:style w:type="character" w:styleId="Mention">
    <w:name w:val="Mention"/>
    <w:basedOn w:val="DefaultParagraphFont"/>
    <w:uiPriority w:val="99"/>
    <w:semiHidden/>
    <w:unhideWhenUsed/>
    <w:rsid w:val="009D3DCE"/>
    <w:rPr>
      <w:color w:val="2B579A"/>
      <w:shd w:val="clear" w:color="auto" w:fill="E6E6E6"/>
    </w:rPr>
  </w:style>
  <w:style w:type="paragraph" w:styleId="FootnoteText">
    <w:name w:val="footnote text"/>
    <w:basedOn w:val="Normal"/>
    <w:link w:val="FootnoteTextChar"/>
    <w:uiPriority w:val="99"/>
    <w:unhideWhenUsed/>
    <w:rsid w:val="009D3DC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D3DCE"/>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9D3DCE"/>
    <w:rPr>
      <w:vertAlign w:val="superscript"/>
    </w:rPr>
  </w:style>
  <w:style w:type="paragraph" w:styleId="EndnoteText">
    <w:name w:val="endnote text"/>
    <w:basedOn w:val="Normal"/>
    <w:link w:val="EndnoteTextChar"/>
    <w:uiPriority w:val="99"/>
    <w:semiHidden/>
    <w:unhideWhenUsed/>
    <w:rsid w:val="009D3DC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9D3DCE"/>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9D3DCE"/>
    <w:rPr>
      <w:vertAlign w:val="superscript"/>
    </w:rPr>
  </w:style>
  <w:style w:type="paragraph" w:styleId="ListParagraph">
    <w:name w:val="List Paragraph"/>
    <w:aliases w:val="Body of text"/>
    <w:basedOn w:val="Normal"/>
    <w:link w:val="ListParagraphChar"/>
    <w:uiPriority w:val="34"/>
    <w:qFormat/>
    <w:rsid w:val="009D3DCE"/>
    <w:pPr>
      <w:spacing w:after="200" w:line="276" w:lineRule="auto"/>
      <w:ind w:left="720"/>
    </w:pPr>
    <w:rPr>
      <w:rFonts w:ascii="Calibri" w:eastAsia="Times New Roman" w:hAnsi="Calibri" w:cs="Calibri"/>
      <w:lang w:val="en-US"/>
    </w:rPr>
  </w:style>
  <w:style w:type="paragraph" w:styleId="NoSpacing">
    <w:name w:val="No Spacing"/>
    <w:uiPriority w:val="1"/>
    <w:qFormat/>
    <w:rsid w:val="00A751A8"/>
    <w:pPr>
      <w:spacing w:after="0" w:line="240" w:lineRule="auto"/>
    </w:pPr>
    <w:rPr>
      <w:lang w:val="en-US"/>
    </w:rPr>
  </w:style>
  <w:style w:type="paragraph" w:styleId="Bibliography">
    <w:name w:val="Bibliography"/>
    <w:basedOn w:val="Normal"/>
    <w:next w:val="Normal"/>
    <w:uiPriority w:val="37"/>
    <w:unhideWhenUsed/>
    <w:rsid w:val="00A751A8"/>
    <w:rPr>
      <w:lang w:val="en-US"/>
    </w:rPr>
  </w:style>
  <w:style w:type="character" w:customStyle="1" w:styleId="shorttext">
    <w:name w:val="short_text"/>
    <w:basedOn w:val="DefaultParagraphFont"/>
    <w:rsid w:val="00A751A8"/>
  </w:style>
  <w:style w:type="character" w:customStyle="1" w:styleId="tlid-translation">
    <w:name w:val="tlid-translation"/>
    <w:rsid w:val="007A518A"/>
  </w:style>
  <w:style w:type="character" w:customStyle="1" w:styleId="ListParagraphChar">
    <w:name w:val="List Paragraph Char"/>
    <w:aliases w:val="Body of text Char"/>
    <w:link w:val="ListParagraph"/>
    <w:uiPriority w:val="34"/>
    <w:locked/>
    <w:rsid w:val="007A518A"/>
    <w:rPr>
      <w:rFonts w:ascii="Calibri" w:eastAsia="Times New Roman" w:hAnsi="Calibri" w:cs="Calibri"/>
      <w:lang w:val="en-US"/>
    </w:rPr>
  </w:style>
  <w:style w:type="character" w:customStyle="1" w:styleId="apple-converted-space">
    <w:name w:val="apple-converted-space"/>
    <w:rsid w:val="007A518A"/>
    <w:rPr>
      <w:rFonts w:cs="Times New Roman"/>
    </w:rPr>
  </w:style>
  <w:style w:type="paragraph" w:styleId="HTMLPreformatted">
    <w:name w:val="HTML Preformatted"/>
    <w:basedOn w:val="Normal"/>
    <w:link w:val="HTMLPreformattedChar"/>
    <w:uiPriority w:val="99"/>
    <w:semiHidden/>
    <w:unhideWhenUsed/>
    <w:rsid w:val="009C2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C282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437F31"/>
    <w:rPr>
      <w:color w:val="605E5C"/>
      <w:shd w:val="clear" w:color="auto" w:fill="E1DFDD"/>
    </w:rPr>
  </w:style>
  <w:style w:type="paragraph" w:styleId="NormalWeb">
    <w:name w:val="Normal (Web)"/>
    <w:basedOn w:val="Normal"/>
    <w:uiPriority w:val="99"/>
    <w:rsid w:val="00B97216"/>
    <w:pPr>
      <w:widowControl w:val="0"/>
      <w:spacing w:before="100" w:beforeAutospacing="1" w:after="100" w:afterAutospacing="1" w:line="240" w:lineRule="auto"/>
    </w:pPr>
    <w:rPr>
      <w:rFonts w:ascii="Times New Roman" w:eastAsia="Times New Roman" w:hAnsi="Times New Roman" w:cs="Times New Roman"/>
      <w:kern w:val="2"/>
      <w:sz w:val="24"/>
      <w:szCs w:val="24"/>
      <w:lang w:val="en-US" w:eastAsia="zh-CN"/>
    </w:rPr>
  </w:style>
  <w:style w:type="table" w:styleId="PlainTable2">
    <w:name w:val="Plain Table 2"/>
    <w:basedOn w:val="TableNormal"/>
    <w:uiPriority w:val="42"/>
    <w:rsid w:val="00B97216"/>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Qod03</b:Tag>
    <b:SourceType>Book</b:SourceType>
    <b:Guid>{878DEC1C-CC50-42B3-910F-0048442F66A9}</b:Guid>
    <b:Author>
      <b:Author>
        <b:NameList>
          <b:Person>
            <b:Last>Azizy</b:Last>
            <b:First>Qodri</b:First>
          </b:Person>
        </b:NameList>
      </b:Author>
    </b:Author>
    <b:Title>Pendidikan (Agama) untuk Membangun Etika Sosial (Mendidik Anak Sukses Masa Depan: Pandai dan Bermanfaat)</b:Title>
    <b:Year>2003</b:Year>
    <b:City>Semarang</b:City>
    <b:Publisher>Aneka Ilmu</b:Publisher>
    <b:LCID>en-ID</b:LCID>
    <b:RefOrder>1</b:RefOrder>
  </b:Source>
</b:Sources>
</file>

<file path=customXml/itemProps1.xml><?xml version="1.0" encoding="utf-8"?>
<ds:datastoreItem xmlns:ds="http://schemas.openxmlformats.org/officeDocument/2006/customXml" ds:itemID="{169FC022-6A70-450E-8CE5-C6196A88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 Sarjana</dc:creator>
  <cp:keywords/>
  <dc:description/>
  <cp:lastModifiedBy>Author</cp:lastModifiedBy>
  <cp:revision>3</cp:revision>
  <cp:lastPrinted>2019-08-29T07:18:00Z</cp:lastPrinted>
  <dcterms:created xsi:type="dcterms:W3CDTF">2026-04-21T06:45:00Z</dcterms:created>
  <dcterms:modified xsi:type="dcterms:W3CDTF">2026-04-21T07:07:00Z</dcterms:modified>
</cp:coreProperties>
</file>